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AB8AE" w14:textId="141E3D78" w:rsidR="004E5FB2" w:rsidRDefault="00411CA4">
      <w:pPr>
        <w:tabs>
          <w:tab w:val="left" w:pos="7358"/>
        </w:tabs>
        <w:spacing w:line="360" w:lineRule="auto"/>
        <w:ind w:left="1042"/>
        <w:rPr>
          <w:position w:val="39"/>
          <w:sz w:val="24"/>
          <w:szCs w:val="24"/>
        </w:rPr>
      </w:pPr>
      <w:r>
        <w:rPr>
          <w:noProof/>
          <w:position w:val="39"/>
          <w:sz w:val="24"/>
          <w:szCs w:val="24"/>
        </w:rPr>
        <w:drawing>
          <wp:inline distT="0" distB="0" distL="0" distR="0" wp14:anchorId="2DDAE195" wp14:editId="52479648">
            <wp:extent cx="4324350" cy="98107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7" cstate="print"/>
                    <a:stretch>
                      <a:fillRect/>
                    </a:stretch>
                  </pic:blipFill>
                  <pic:spPr>
                    <a:xfrm>
                      <a:off x="0" y="0"/>
                      <a:ext cx="4326880" cy="981649"/>
                    </a:xfrm>
                    <a:prstGeom prst="rect">
                      <a:avLst/>
                    </a:prstGeom>
                  </pic:spPr>
                </pic:pic>
              </a:graphicData>
            </a:graphic>
          </wp:inline>
        </w:drawing>
      </w:r>
      <w:r>
        <w:rPr>
          <w:position w:val="39"/>
          <w:sz w:val="24"/>
          <w:szCs w:val="24"/>
        </w:rPr>
        <w:tab/>
      </w:r>
      <w:bookmarkStart w:id="0" w:name="_GoBack"/>
      <w:bookmarkEnd w:id="0"/>
    </w:p>
    <w:p w14:paraId="4C2BDDB3" w14:textId="77777777" w:rsidR="004E5FB2" w:rsidRDefault="00411CA4">
      <w:pPr>
        <w:pStyle w:val="BodyText"/>
        <w:spacing w:before="4" w:line="360" w:lineRule="auto"/>
        <w:jc w:val="center"/>
        <w:rPr>
          <w:b/>
        </w:rPr>
      </w:pPr>
      <w:bookmarkStart w:id="1" w:name="_Hlk158891405"/>
      <w:r>
        <w:rPr>
          <w:b/>
        </w:rPr>
        <w:t>STATE DEPARTMENT FOR YOUTH AFFAIRS AND CREATIVE ECONOMY</w:t>
      </w:r>
    </w:p>
    <w:bookmarkEnd w:id="1"/>
    <w:p w14:paraId="49E50AD9" w14:textId="77777777" w:rsidR="004E5FB2" w:rsidRDefault="00411CA4">
      <w:pPr>
        <w:pStyle w:val="BodyText"/>
        <w:spacing w:before="4" w:line="360" w:lineRule="auto"/>
        <w:jc w:val="center"/>
        <w:rPr>
          <w:b/>
        </w:rPr>
      </w:pPr>
      <w:r>
        <w:rPr>
          <w:b/>
        </w:rPr>
        <w:t>(Office of the Principal Secretary)</w:t>
      </w:r>
    </w:p>
    <w:tbl>
      <w:tblPr>
        <w:tblStyle w:val="TableGrid"/>
        <w:tblW w:w="0" w:type="auto"/>
        <w:tblLook w:val="04A0" w:firstRow="1" w:lastRow="0" w:firstColumn="1" w:lastColumn="0" w:noHBand="0" w:noVBand="1"/>
      </w:tblPr>
      <w:tblGrid>
        <w:gridCol w:w="9918"/>
      </w:tblGrid>
      <w:tr w:rsidR="004E5FB2" w14:paraId="47C44F90" w14:textId="77777777">
        <w:tc>
          <w:tcPr>
            <w:tcW w:w="9918" w:type="dxa"/>
          </w:tcPr>
          <w:p w14:paraId="72DDF31B" w14:textId="18912A3D" w:rsidR="00FB4FF1" w:rsidRDefault="00FB4FF1" w:rsidP="00FE444B">
            <w:pPr>
              <w:pStyle w:val="BodyText"/>
              <w:tabs>
                <w:tab w:val="left" w:pos="1020"/>
                <w:tab w:val="center" w:pos="4851"/>
              </w:tabs>
              <w:spacing w:before="4" w:line="360" w:lineRule="auto"/>
              <w:rPr>
                <w:color w:val="FF0000"/>
                <w:sz w:val="28"/>
                <w:szCs w:val="28"/>
              </w:rPr>
            </w:pPr>
            <w:r>
              <w:rPr>
                <w:color w:val="FF0000"/>
                <w:sz w:val="28"/>
                <w:szCs w:val="28"/>
              </w:rPr>
              <w:tab/>
            </w:r>
            <w:r w:rsidRPr="00FB4FF1">
              <w:rPr>
                <w:b/>
                <w:bCs/>
                <w:color w:val="FF0000"/>
                <w:sz w:val="28"/>
                <w:szCs w:val="28"/>
              </w:rPr>
              <w:t>NOTICE OF SALE BY PUBLIC AUCTION</w:t>
            </w:r>
            <w:r>
              <w:rPr>
                <w:color w:val="FF0000"/>
                <w:sz w:val="28"/>
                <w:szCs w:val="28"/>
              </w:rPr>
              <w:tab/>
            </w:r>
          </w:p>
        </w:tc>
      </w:tr>
    </w:tbl>
    <w:p w14:paraId="6FAC1283" w14:textId="77777777" w:rsidR="00FB4FF1" w:rsidRDefault="00FB4FF1">
      <w:pPr>
        <w:pStyle w:val="BodyText"/>
        <w:spacing w:before="4" w:line="360" w:lineRule="auto"/>
        <w:jc w:val="both"/>
        <w:rPr>
          <w:b/>
          <w:bCs/>
          <w:color w:val="FF0000"/>
          <w:sz w:val="28"/>
          <w:szCs w:val="28"/>
        </w:rPr>
      </w:pPr>
    </w:p>
    <w:p w14:paraId="4AC17EF8" w14:textId="465CC2DA" w:rsidR="004E5FB2" w:rsidRDefault="00FB4FF1">
      <w:pPr>
        <w:pStyle w:val="BodyText"/>
        <w:spacing w:before="4" w:line="360" w:lineRule="auto"/>
        <w:jc w:val="both"/>
      </w:pPr>
      <w:r w:rsidRPr="00FB4FF1">
        <w:rPr>
          <w:b/>
          <w:bCs/>
          <w:color w:val="FF0000"/>
          <w:sz w:val="28"/>
          <w:szCs w:val="28"/>
        </w:rPr>
        <w:t xml:space="preserve">REF NO. </w:t>
      </w:r>
      <w:r>
        <w:rPr>
          <w:b/>
          <w:bCs/>
          <w:color w:val="FF0000"/>
          <w:sz w:val="28"/>
          <w:szCs w:val="28"/>
        </w:rPr>
        <w:t>SDYACE</w:t>
      </w:r>
      <w:r w:rsidRPr="00FB4FF1">
        <w:rPr>
          <w:b/>
          <w:bCs/>
          <w:color w:val="FF0000"/>
          <w:sz w:val="28"/>
          <w:szCs w:val="28"/>
        </w:rPr>
        <w:t>/AUC/0</w:t>
      </w:r>
      <w:r>
        <w:rPr>
          <w:b/>
          <w:bCs/>
          <w:color w:val="FF0000"/>
          <w:sz w:val="28"/>
          <w:szCs w:val="28"/>
        </w:rPr>
        <w:t>1</w:t>
      </w:r>
      <w:r w:rsidRPr="00FB4FF1">
        <w:rPr>
          <w:b/>
          <w:bCs/>
          <w:color w:val="FF0000"/>
          <w:sz w:val="28"/>
          <w:szCs w:val="28"/>
        </w:rPr>
        <w:t>/2024-2025</w:t>
      </w:r>
    </w:p>
    <w:p w14:paraId="1158C161" w14:textId="77777777" w:rsidR="00FB4FF1" w:rsidRPr="00FB4FF1" w:rsidRDefault="00FB4FF1" w:rsidP="00FB4FF1">
      <w:pPr>
        <w:widowControl/>
        <w:adjustRightInd w:val="0"/>
        <w:jc w:val="both"/>
        <w:rPr>
          <w:rFonts w:ascii="Bookman Old Style" w:eastAsia="SimSun" w:hAnsi="Bookman Old Style"/>
          <w:b/>
          <w:bCs/>
          <w:sz w:val="24"/>
          <w:szCs w:val="24"/>
        </w:rPr>
      </w:pPr>
      <w:r w:rsidRPr="00FB4FF1">
        <w:rPr>
          <w:rFonts w:ascii="Bookman Old Style" w:eastAsia="SimSun" w:hAnsi="Bookman Old Style"/>
          <w:sz w:val="24"/>
          <w:szCs w:val="24"/>
        </w:rPr>
        <w:t xml:space="preserve">The State Department for Youth Affairs and Creative Economy (SDYACE) will conduct a Public Auction for sale of various boarded items as detailed in the catalogue on </w:t>
      </w:r>
      <w:r w:rsidRPr="00FB4FF1">
        <w:rPr>
          <w:rFonts w:ascii="Bookman Old Style" w:eastAsia="SimSun" w:hAnsi="Bookman Old Style"/>
          <w:i/>
          <w:iCs/>
          <w:sz w:val="24"/>
          <w:szCs w:val="24"/>
        </w:rPr>
        <w:t xml:space="preserve">“as is where is” </w:t>
      </w:r>
      <w:r w:rsidRPr="00FB4FF1">
        <w:rPr>
          <w:rFonts w:ascii="Bookman Old Style" w:eastAsia="SimSun" w:hAnsi="Bookman Old Style"/>
          <w:sz w:val="24"/>
          <w:szCs w:val="24"/>
        </w:rPr>
        <w:t xml:space="preserve">basis and to be carried out at </w:t>
      </w:r>
      <w:proofErr w:type="spellStart"/>
      <w:r w:rsidRPr="00FE444B">
        <w:rPr>
          <w:rFonts w:ascii="Bookman Old Style" w:eastAsia="SimSun" w:hAnsi="Bookman Old Style"/>
          <w:b/>
          <w:sz w:val="24"/>
          <w:szCs w:val="24"/>
        </w:rPr>
        <w:t>Kencom</w:t>
      </w:r>
      <w:proofErr w:type="spellEnd"/>
      <w:r w:rsidRPr="00FE444B">
        <w:rPr>
          <w:rFonts w:ascii="Bookman Old Style" w:eastAsia="SimSun" w:hAnsi="Bookman Old Style"/>
          <w:b/>
          <w:sz w:val="24"/>
          <w:szCs w:val="24"/>
        </w:rPr>
        <w:t xml:space="preserve"> House Third floor room No. 344 from </w:t>
      </w:r>
      <w:r w:rsidRPr="00FE444B">
        <w:rPr>
          <w:rFonts w:ascii="Bookman Old Style" w:eastAsia="SimSun" w:hAnsi="Bookman Old Style"/>
          <w:b/>
          <w:bCs/>
          <w:sz w:val="24"/>
          <w:szCs w:val="24"/>
        </w:rPr>
        <w:t>11</w:t>
      </w:r>
      <w:r w:rsidRPr="00FB4FF1">
        <w:rPr>
          <w:rFonts w:ascii="Bookman Old Style" w:eastAsia="SimSun" w:hAnsi="Bookman Old Style"/>
          <w:b/>
          <w:bCs/>
          <w:sz w:val="24"/>
          <w:szCs w:val="24"/>
        </w:rPr>
        <w:t xml:space="preserve">:00am </w:t>
      </w:r>
      <w:r w:rsidRPr="00FB4FF1">
        <w:rPr>
          <w:rFonts w:ascii="Bookman Old Style" w:eastAsia="SimSun" w:hAnsi="Bookman Old Style"/>
          <w:sz w:val="24"/>
          <w:szCs w:val="24"/>
        </w:rPr>
        <w:t xml:space="preserve">on </w:t>
      </w:r>
      <w:r w:rsidRPr="00FB4FF1">
        <w:rPr>
          <w:rFonts w:ascii="Bookman Old Style" w:eastAsia="SimSun" w:hAnsi="Bookman Old Style"/>
          <w:b/>
          <w:bCs/>
          <w:sz w:val="24"/>
          <w:szCs w:val="24"/>
        </w:rPr>
        <w:t>27th June 2025.</w:t>
      </w:r>
    </w:p>
    <w:p w14:paraId="14FF718B" w14:textId="77777777" w:rsidR="00FB4FF1" w:rsidRPr="00FB4FF1" w:rsidRDefault="00FB4FF1" w:rsidP="00FB4FF1">
      <w:pPr>
        <w:widowControl/>
        <w:adjustRightInd w:val="0"/>
        <w:jc w:val="both"/>
        <w:rPr>
          <w:rFonts w:ascii="Bookman Old Style" w:eastAsia="SimSun" w:hAnsi="Bookman Old Style"/>
          <w:b/>
          <w:bCs/>
          <w:sz w:val="24"/>
          <w:szCs w:val="24"/>
        </w:rPr>
      </w:pPr>
    </w:p>
    <w:p w14:paraId="26B3AA07" w14:textId="77777777" w:rsidR="00FB4FF1" w:rsidRPr="00FB4FF1" w:rsidRDefault="00FB4FF1" w:rsidP="00FB4FF1">
      <w:pPr>
        <w:widowControl/>
        <w:adjustRightInd w:val="0"/>
        <w:jc w:val="both"/>
        <w:rPr>
          <w:rFonts w:ascii="Bookman Old Style" w:eastAsia="SimSun" w:hAnsi="Bookman Old Style"/>
          <w:sz w:val="24"/>
          <w:szCs w:val="24"/>
        </w:rPr>
      </w:pPr>
      <w:r w:rsidRPr="00FB4FF1">
        <w:rPr>
          <w:rFonts w:ascii="Bookman Old Style" w:eastAsia="SimSun" w:hAnsi="Bookman Old Style"/>
          <w:sz w:val="24"/>
          <w:szCs w:val="24"/>
        </w:rPr>
        <w:t xml:space="preserve">Interested bidders must view and assess the conditions of all the items they intend to buy before the Public Auction date indicated above. All items can be viewed at the locations indicated in the catalogue after contacting the officer in charge for viewing arrangements </w:t>
      </w:r>
    </w:p>
    <w:p w14:paraId="558EA1CA" w14:textId="77777777" w:rsidR="00FB4FF1" w:rsidRPr="00FB4FF1" w:rsidRDefault="00FB4FF1" w:rsidP="00FB4FF1">
      <w:pPr>
        <w:widowControl/>
        <w:adjustRightInd w:val="0"/>
        <w:jc w:val="both"/>
        <w:rPr>
          <w:rFonts w:ascii="Bookman Old Style" w:eastAsia="SimSun" w:hAnsi="Bookman Old Style"/>
          <w:sz w:val="24"/>
          <w:szCs w:val="24"/>
        </w:rPr>
      </w:pPr>
    </w:p>
    <w:p w14:paraId="5BE194A7" w14:textId="77777777" w:rsidR="00FB4FF1" w:rsidRPr="00FB4FF1" w:rsidRDefault="00FB4FF1" w:rsidP="00FB4FF1">
      <w:pPr>
        <w:widowControl/>
        <w:adjustRightInd w:val="0"/>
        <w:jc w:val="both"/>
        <w:rPr>
          <w:rFonts w:ascii="Bookman Old Style" w:eastAsia="SimSun" w:hAnsi="Bookman Old Style"/>
          <w:color w:val="000000"/>
          <w:sz w:val="24"/>
          <w:szCs w:val="24"/>
        </w:rPr>
      </w:pPr>
      <w:r w:rsidRPr="00FB4FF1">
        <w:rPr>
          <w:rFonts w:ascii="Bookman Old Style" w:eastAsia="SimSun" w:hAnsi="Bookman Old Style"/>
          <w:sz w:val="24"/>
          <w:szCs w:val="24"/>
        </w:rPr>
        <w:t xml:space="preserve">The items on sale among others include; </w:t>
      </w:r>
      <w:r w:rsidRPr="00FB4FF1">
        <w:rPr>
          <w:rFonts w:ascii="Bookman Old Style" w:eastAsia="SimSun" w:hAnsi="Bookman Old Style"/>
          <w:color w:val="000000"/>
          <w:sz w:val="24"/>
          <w:szCs w:val="24"/>
        </w:rPr>
        <w:t>used tyres, used batteries, toner cartridges, curtain and sheers, granite and motor vehicles.</w:t>
      </w:r>
    </w:p>
    <w:p w14:paraId="7810B570" w14:textId="77777777" w:rsidR="00FB4FF1" w:rsidRPr="00FB4FF1" w:rsidRDefault="00FB4FF1" w:rsidP="00FB4FF1">
      <w:pPr>
        <w:widowControl/>
        <w:autoSpaceDE/>
        <w:autoSpaceDN/>
        <w:spacing w:line="360" w:lineRule="auto"/>
        <w:ind w:left="1440"/>
        <w:jc w:val="both"/>
        <w:rPr>
          <w:rFonts w:ascii="Bookman Old Style" w:eastAsia="SimSun" w:hAnsi="Bookman Old Style"/>
          <w:color w:val="000000"/>
          <w:sz w:val="24"/>
          <w:szCs w:val="24"/>
        </w:rPr>
      </w:pPr>
    </w:p>
    <w:p w14:paraId="340D83AC" w14:textId="77777777" w:rsidR="00FB4FF1" w:rsidRPr="00FB4FF1" w:rsidRDefault="00FB4FF1" w:rsidP="00FB4FF1">
      <w:pPr>
        <w:widowControl/>
        <w:autoSpaceDE/>
        <w:autoSpaceDN/>
        <w:spacing w:line="360" w:lineRule="auto"/>
        <w:jc w:val="both"/>
        <w:rPr>
          <w:rFonts w:ascii="Bookman Old Style" w:eastAsia="SimSun" w:hAnsi="Bookman Old Style" w:cs="Eras Bold ITC"/>
          <w:b/>
          <w:color w:val="000000"/>
          <w:sz w:val="24"/>
          <w:szCs w:val="24"/>
        </w:rPr>
      </w:pPr>
      <w:r w:rsidRPr="00FB4FF1">
        <w:rPr>
          <w:rFonts w:ascii="Bookman Old Style" w:eastAsia="SimSun" w:hAnsi="Bookman Old Style" w:cs="Eras Bold ITC"/>
          <w:color w:val="000000"/>
          <w:sz w:val="24"/>
          <w:szCs w:val="24"/>
        </w:rPr>
        <w:t xml:space="preserve"> </w:t>
      </w:r>
      <w:r w:rsidRPr="00FB4FF1">
        <w:rPr>
          <w:rFonts w:ascii="Bookman Old Style" w:eastAsia="SimSun" w:hAnsi="Bookman Old Style" w:cs="Eras Bold ITC"/>
          <w:b/>
          <w:color w:val="000000"/>
          <w:sz w:val="24"/>
          <w:szCs w:val="24"/>
        </w:rPr>
        <w:t>CONDITIONS FOR SALE</w:t>
      </w:r>
    </w:p>
    <w:p w14:paraId="05812C3D" w14:textId="77777777" w:rsidR="00FB4FF1" w:rsidRPr="00FB4FF1" w:rsidRDefault="00FB4FF1" w:rsidP="00FB4FF1">
      <w:pPr>
        <w:widowControl/>
        <w:adjustRightInd w:val="0"/>
        <w:jc w:val="both"/>
        <w:rPr>
          <w:rFonts w:ascii="Bookman Old Style" w:eastAsia="SimSun" w:hAnsi="Bookman Old Style"/>
          <w:color w:val="000000"/>
          <w:sz w:val="24"/>
          <w:szCs w:val="24"/>
        </w:rPr>
      </w:pPr>
    </w:p>
    <w:p w14:paraId="478ACFF7" w14:textId="77777777" w:rsidR="00FB4FF1" w:rsidRPr="00FB4FF1" w:rsidRDefault="00FB4FF1" w:rsidP="00FB4FF1">
      <w:pPr>
        <w:widowControl/>
        <w:adjustRightInd w:val="0"/>
        <w:jc w:val="both"/>
        <w:rPr>
          <w:rFonts w:ascii="Bookman Old Style" w:eastAsia="SimSun" w:hAnsi="Bookman Old Style"/>
          <w:color w:val="000000"/>
          <w:sz w:val="24"/>
          <w:szCs w:val="24"/>
        </w:rPr>
      </w:pPr>
      <w:r w:rsidRPr="00FB4FF1">
        <w:rPr>
          <w:rFonts w:ascii="Bookman Old Style" w:eastAsia="SimSun" w:hAnsi="Bookman Old Style"/>
          <w:color w:val="000000"/>
          <w:sz w:val="24"/>
          <w:szCs w:val="24"/>
        </w:rPr>
        <w:t>1. The SDYACE</w:t>
      </w:r>
      <w:r w:rsidRPr="00FB4FF1">
        <w:rPr>
          <w:rFonts w:ascii="Bookman Old Style" w:eastAsia="SimSun" w:hAnsi="Bookman Old Style" w:cs="Footlight MT Light"/>
          <w:color w:val="000000"/>
          <w:sz w:val="24"/>
          <w:szCs w:val="24"/>
        </w:rPr>
        <w:t xml:space="preserve"> and the appointed auctioneer reserve the right to accept or reject and annul the process at any time prior, without thereby incurring any liability to bidders. In case of annulment, all bidders submitted deposit shall be promptly returned to the bidders </w:t>
      </w:r>
    </w:p>
    <w:p w14:paraId="33590C3A" w14:textId="77777777" w:rsidR="00FB4FF1" w:rsidRPr="00FB4FF1" w:rsidRDefault="00FB4FF1" w:rsidP="00FB4FF1">
      <w:pPr>
        <w:widowControl/>
        <w:adjustRightInd w:val="0"/>
        <w:jc w:val="both"/>
        <w:rPr>
          <w:rFonts w:ascii="Bookman Old Style" w:eastAsia="SimSun" w:hAnsi="Bookman Old Style"/>
          <w:color w:val="000000"/>
          <w:sz w:val="24"/>
          <w:szCs w:val="24"/>
        </w:rPr>
      </w:pPr>
    </w:p>
    <w:p w14:paraId="7A36CA35"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olor w:val="000000"/>
          <w:sz w:val="24"/>
          <w:szCs w:val="24"/>
        </w:rPr>
        <w:t xml:space="preserve">2. </w:t>
      </w:r>
      <w:r w:rsidRPr="00FB4FF1">
        <w:rPr>
          <w:rFonts w:ascii="Bookman Old Style" w:eastAsia="SimSun" w:hAnsi="Bookman Old Style" w:cs="Footlight MT Light"/>
          <w:color w:val="000000"/>
          <w:sz w:val="24"/>
          <w:szCs w:val="24"/>
        </w:rPr>
        <w:t xml:space="preserve">Interested bidders are required to pay a refundable deposit of 10% of the reserve price for each lot/item they are interested </w:t>
      </w:r>
      <w:r w:rsidRPr="00FB4FF1">
        <w:rPr>
          <w:rFonts w:ascii="Bookman Old Style" w:eastAsia="SimSun" w:hAnsi="Bookman Old Style"/>
          <w:color w:val="000000"/>
          <w:sz w:val="24"/>
          <w:szCs w:val="24"/>
        </w:rPr>
        <w:t xml:space="preserve">in. This will be the basis of </w:t>
      </w:r>
      <w:r w:rsidRPr="00FB4FF1">
        <w:rPr>
          <w:rFonts w:ascii="Bookman Old Style" w:eastAsia="SimSun" w:hAnsi="Bookman Old Style" w:cs="Footlight MT Light"/>
          <w:color w:val="000000"/>
          <w:sz w:val="24"/>
          <w:szCs w:val="24"/>
        </w:rPr>
        <w:t xml:space="preserve">obtaining the bidding number before the auction date. </w:t>
      </w:r>
    </w:p>
    <w:p w14:paraId="22F85BDA"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p>
    <w:p w14:paraId="2CE872C5" w14:textId="77777777" w:rsidR="00FB4FF1" w:rsidRPr="00FB4FF1" w:rsidRDefault="00FB4FF1" w:rsidP="00FB4FF1">
      <w:pPr>
        <w:widowControl/>
        <w:adjustRightInd w:val="0"/>
        <w:jc w:val="both"/>
        <w:rPr>
          <w:rFonts w:ascii="Bookman Old Style" w:eastAsia="SimSun" w:hAnsi="Bookman Old Style" w:cs="Tahoma"/>
          <w:color w:val="000000"/>
          <w:sz w:val="24"/>
          <w:szCs w:val="24"/>
        </w:rPr>
      </w:pPr>
      <w:r w:rsidRPr="00FB4FF1">
        <w:rPr>
          <w:rFonts w:ascii="Bookman Old Style" w:eastAsia="SimSun" w:hAnsi="Bookman Old Style" w:cs="Tahoma"/>
          <w:color w:val="000000"/>
          <w:sz w:val="24"/>
          <w:szCs w:val="24"/>
        </w:rPr>
        <w:t xml:space="preserve">3. The deposit shall be paid in form of cash at the State Department for Youth Affairs and Creative Economy at </w:t>
      </w:r>
      <w:proofErr w:type="spellStart"/>
      <w:r w:rsidRPr="00FB4FF1">
        <w:rPr>
          <w:rFonts w:ascii="Bookman Old Style" w:eastAsia="SimSun" w:hAnsi="Bookman Old Style" w:cs="Tahoma"/>
          <w:color w:val="000000"/>
          <w:sz w:val="24"/>
          <w:szCs w:val="24"/>
        </w:rPr>
        <w:t>Kencom</w:t>
      </w:r>
      <w:proofErr w:type="spellEnd"/>
      <w:r w:rsidRPr="00FB4FF1">
        <w:rPr>
          <w:rFonts w:ascii="Bookman Old Style" w:eastAsia="SimSun" w:hAnsi="Bookman Old Style" w:cs="Tahoma"/>
          <w:color w:val="000000"/>
          <w:sz w:val="24"/>
          <w:szCs w:val="24"/>
        </w:rPr>
        <w:t xml:space="preserve"> House  , 3</w:t>
      </w:r>
      <w:r w:rsidRPr="00FB4FF1">
        <w:rPr>
          <w:rFonts w:ascii="Bookman Old Style" w:eastAsia="SimSun" w:hAnsi="Bookman Old Style" w:cs="Tahoma"/>
          <w:color w:val="000000"/>
          <w:sz w:val="24"/>
          <w:szCs w:val="24"/>
          <w:vertAlign w:val="superscript"/>
        </w:rPr>
        <w:t>rd</w:t>
      </w:r>
      <w:r w:rsidRPr="00FB4FF1">
        <w:rPr>
          <w:rFonts w:ascii="Bookman Old Style" w:eastAsia="SimSun" w:hAnsi="Bookman Old Style" w:cs="Tahoma"/>
          <w:color w:val="000000"/>
          <w:sz w:val="24"/>
          <w:szCs w:val="24"/>
        </w:rPr>
        <w:t xml:space="preserve">  Floor, cash office and then a bid number will be allocated. No Person without a bid number will be allowed to participate in the auction.</w:t>
      </w:r>
    </w:p>
    <w:p w14:paraId="6C87A85C" w14:textId="77777777" w:rsidR="00FB4FF1" w:rsidRPr="00FB4FF1" w:rsidRDefault="00FB4FF1" w:rsidP="00FB4FF1">
      <w:pPr>
        <w:widowControl/>
        <w:adjustRightInd w:val="0"/>
        <w:jc w:val="both"/>
        <w:rPr>
          <w:rFonts w:ascii="Bookman Old Style" w:eastAsia="SimSun" w:hAnsi="Bookman Old Style" w:cs="Tahoma"/>
          <w:color w:val="000000"/>
          <w:sz w:val="24"/>
          <w:szCs w:val="24"/>
        </w:rPr>
      </w:pPr>
    </w:p>
    <w:p w14:paraId="2B52C57D" w14:textId="77777777" w:rsidR="00FB4FF1" w:rsidRPr="00FB4FF1" w:rsidRDefault="00FB4FF1" w:rsidP="00FB4FF1">
      <w:pPr>
        <w:widowControl/>
        <w:adjustRightInd w:val="0"/>
        <w:spacing w:after="70"/>
        <w:jc w:val="both"/>
        <w:rPr>
          <w:rFonts w:ascii="Bookman Old Style" w:eastAsia="SimSun" w:hAnsi="Bookman Old Style" w:cs="Tahoma"/>
          <w:color w:val="000000"/>
          <w:sz w:val="24"/>
          <w:szCs w:val="24"/>
        </w:rPr>
      </w:pPr>
      <w:r w:rsidRPr="00FB4FF1">
        <w:rPr>
          <w:rFonts w:ascii="Bookman Old Style" w:eastAsia="SimSun" w:hAnsi="Bookman Old Style" w:cs="Tahoma"/>
          <w:color w:val="000000"/>
          <w:sz w:val="24"/>
          <w:szCs w:val="24"/>
        </w:rPr>
        <w:t xml:space="preserve">4.The successful bidder's deposit will be credited to his bid price so that it forms part of the amount of the bid and the bidder will be required to pay the bid price less the deposit security. </w:t>
      </w:r>
    </w:p>
    <w:p w14:paraId="216F0DD3"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p>
    <w:p w14:paraId="3C722115" w14:textId="77777777" w:rsidR="00FB4FF1" w:rsidRPr="00FB4FF1" w:rsidRDefault="00FB4FF1" w:rsidP="00FB4FF1">
      <w:pPr>
        <w:widowControl/>
        <w:adjustRightInd w:val="0"/>
        <w:jc w:val="both"/>
        <w:rPr>
          <w:rFonts w:ascii="Bookman Old Style" w:eastAsia="SimSun" w:hAnsi="Bookman Old Style" w:cs="Tahoma"/>
          <w:color w:val="000000"/>
          <w:sz w:val="24"/>
          <w:szCs w:val="24"/>
        </w:rPr>
      </w:pPr>
    </w:p>
    <w:p w14:paraId="634E4E4A" w14:textId="77777777" w:rsidR="00FB4FF1" w:rsidRPr="00FB4FF1" w:rsidRDefault="00FB4FF1" w:rsidP="00FB4FF1">
      <w:pPr>
        <w:widowControl/>
        <w:adjustRightInd w:val="0"/>
        <w:jc w:val="both"/>
        <w:rPr>
          <w:rFonts w:ascii="Bookman Old Style" w:eastAsia="SimSun" w:hAnsi="Bookman Old Style" w:cs="Tahoma"/>
          <w:color w:val="000000"/>
          <w:sz w:val="24"/>
          <w:szCs w:val="24"/>
        </w:rPr>
      </w:pPr>
      <w:r w:rsidRPr="00FB4FF1">
        <w:rPr>
          <w:rFonts w:ascii="Bookman Old Style" w:eastAsia="SimSun" w:hAnsi="Bookman Old Style" w:cs="Tahoma"/>
          <w:color w:val="000000"/>
          <w:sz w:val="24"/>
          <w:szCs w:val="24"/>
        </w:rPr>
        <w:t xml:space="preserve">5.Unsuccessful bidder's deposit will be discharged or returned as promptly as possible but not later than Seven (7) days after the expiration of the period of Auction. </w:t>
      </w:r>
    </w:p>
    <w:p w14:paraId="4E1E5A0E"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p>
    <w:p w14:paraId="09CE60EC" w14:textId="086078AC" w:rsidR="00FB4FF1" w:rsidRPr="00FB4FF1" w:rsidRDefault="00FB4FF1" w:rsidP="00FB4FF1">
      <w:pPr>
        <w:widowControl/>
        <w:adjustRightInd w:val="0"/>
        <w:jc w:val="both"/>
        <w:rPr>
          <w:rFonts w:ascii="Bookman Old Style" w:eastAsia="SimSun" w:hAnsi="Bookman Old Style" w:cs="Footlight MT Light"/>
          <w:sz w:val="24"/>
          <w:szCs w:val="24"/>
        </w:rPr>
      </w:pPr>
      <w:r w:rsidRPr="00FB4FF1">
        <w:rPr>
          <w:rFonts w:ascii="Bookman Old Style" w:eastAsia="SimSun" w:hAnsi="Bookman Old Style"/>
          <w:sz w:val="24"/>
          <w:szCs w:val="24"/>
        </w:rPr>
        <w:t xml:space="preserve">6. The issued </w:t>
      </w:r>
      <w:r w:rsidRPr="00FB4FF1">
        <w:rPr>
          <w:rFonts w:ascii="Bookman Old Style" w:eastAsia="SimSun" w:hAnsi="Bookman Old Style" w:cs="Footlight MT Light"/>
          <w:sz w:val="24"/>
          <w:szCs w:val="24"/>
        </w:rPr>
        <w:t xml:space="preserve">MR receipt shall be used to obtain the Bidding Number from procurement office at </w:t>
      </w:r>
      <w:proofErr w:type="spellStart"/>
      <w:r w:rsidRPr="00FB4FF1">
        <w:rPr>
          <w:rFonts w:ascii="Bookman Old Style" w:eastAsia="SimSun" w:hAnsi="Bookman Old Style" w:cs="Footlight MT Light"/>
          <w:sz w:val="24"/>
          <w:szCs w:val="24"/>
        </w:rPr>
        <w:t>Kencom</w:t>
      </w:r>
      <w:proofErr w:type="spellEnd"/>
      <w:r w:rsidRPr="00FB4FF1">
        <w:rPr>
          <w:rFonts w:ascii="Bookman Old Style" w:eastAsia="SimSun" w:hAnsi="Bookman Old Style" w:cs="Footlight MT Light"/>
          <w:sz w:val="24"/>
          <w:szCs w:val="24"/>
        </w:rPr>
        <w:t xml:space="preserve"> house, 3</w:t>
      </w:r>
      <w:r w:rsidRPr="00FB4FF1">
        <w:rPr>
          <w:rFonts w:ascii="Bookman Old Style" w:eastAsia="SimSun" w:hAnsi="Bookman Old Style" w:cs="Footlight MT Light"/>
          <w:sz w:val="24"/>
          <w:szCs w:val="24"/>
          <w:vertAlign w:val="superscript"/>
        </w:rPr>
        <w:t>rd</w:t>
      </w:r>
      <w:r w:rsidRPr="00FB4FF1">
        <w:rPr>
          <w:rFonts w:ascii="Bookman Old Style" w:eastAsia="SimSun" w:hAnsi="Bookman Old Style" w:cs="Footlight MT Light"/>
          <w:sz w:val="24"/>
          <w:szCs w:val="24"/>
        </w:rPr>
        <w:t xml:space="preserve"> floor. room 362 </w:t>
      </w:r>
    </w:p>
    <w:p w14:paraId="4D68F99A"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p>
    <w:p w14:paraId="5B672206" w14:textId="1CEA4DD6" w:rsidR="00FB4FF1" w:rsidRPr="00FB4FF1" w:rsidRDefault="00FB4FF1" w:rsidP="00FB4FF1">
      <w:pPr>
        <w:widowControl/>
        <w:adjustRightInd w:val="0"/>
        <w:spacing w:after="42"/>
        <w:jc w:val="both"/>
        <w:rPr>
          <w:rFonts w:ascii="Bookman Old Style" w:eastAsia="SimSun" w:hAnsi="Bookman Old Style"/>
          <w:color w:val="000000"/>
          <w:sz w:val="24"/>
          <w:szCs w:val="24"/>
        </w:rPr>
      </w:pPr>
      <w:r w:rsidRPr="00FB4FF1">
        <w:rPr>
          <w:rFonts w:ascii="Bookman Old Style" w:eastAsia="SimSun" w:hAnsi="Bookman Old Style"/>
          <w:color w:val="000000"/>
          <w:sz w:val="24"/>
          <w:szCs w:val="24"/>
        </w:rPr>
        <w:t>7.Potential bidders may download the catalogue containing details of items for disposal from State Department for Youth Affairs and Creative Economy Website (</w:t>
      </w:r>
      <w:r w:rsidRPr="00FB4FF1">
        <w:rPr>
          <w:rFonts w:ascii="Bookman Old Style" w:eastAsia="SimSun" w:hAnsi="Bookman Old Style"/>
          <w:color w:val="0462C1"/>
          <w:sz w:val="24"/>
          <w:szCs w:val="24"/>
        </w:rPr>
        <w:t>www.youth.go.ke</w:t>
      </w:r>
      <w:r w:rsidRPr="00FB4FF1">
        <w:rPr>
          <w:rFonts w:ascii="Bookman Old Style" w:eastAsia="SimSun" w:hAnsi="Bookman Old Style"/>
          <w:color w:val="000000"/>
          <w:sz w:val="24"/>
          <w:szCs w:val="24"/>
        </w:rPr>
        <w:t>) free of charge or obtain it from the   appointed auctioneer</w:t>
      </w:r>
    </w:p>
    <w:p w14:paraId="1E91385E" w14:textId="77777777" w:rsidR="00FB4FF1" w:rsidRPr="00FB4FF1" w:rsidRDefault="00FB4FF1" w:rsidP="00FB4FF1">
      <w:pPr>
        <w:widowControl/>
        <w:adjustRightInd w:val="0"/>
        <w:spacing w:after="42"/>
        <w:jc w:val="both"/>
        <w:rPr>
          <w:rFonts w:ascii="Bookman Old Style" w:eastAsia="SimSun" w:hAnsi="Bookman Old Style"/>
          <w:color w:val="000000"/>
          <w:sz w:val="24"/>
          <w:szCs w:val="24"/>
        </w:rPr>
      </w:pPr>
    </w:p>
    <w:p w14:paraId="442C2F1D" w14:textId="77777777" w:rsidR="00FB4FF1" w:rsidRPr="00FB4FF1" w:rsidRDefault="00FB4FF1" w:rsidP="00FB4FF1">
      <w:pPr>
        <w:widowControl/>
        <w:adjustRightInd w:val="0"/>
        <w:spacing w:after="42"/>
        <w:jc w:val="both"/>
        <w:rPr>
          <w:rFonts w:ascii="Bookman Old Style" w:eastAsia="SimSun" w:hAnsi="Bookman Old Style"/>
          <w:color w:val="000000"/>
          <w:sz w:val="24"/>
          <w:szCs w:val="24"/>
        </w:rPr>
      </w:pPr>
      <w:r w:rsidRPr="00FB4FF1">
        <w:rPr>
          <w:rFonts w:ascii="Bookman Old Style" w:eastAsia="SimSun" w:hAnsi="Bookman Old Style"/>
          <w:color w:val="000000"/>
          <w:sz w:val="24"/>
          <w:szCs w:val="24"/>
        </w:rPr>
        <w:t xml:space="preserve">8. All Sales will be subject to the reserve price. </w:t>
      </w:r>
    </w:p>
    <w:p w14:paraId="6E183184" w14:textId="77777777" w:rsidR="00FB4FF1" w:rsidRPr="00FB4FF1" w:rsidRDefault="00FB4FF1" w:rsidP="00FB4FF1">
      <w:pPr>
        <w:widowControl/>
        <w:adjustRightInd w:val="0"/>
        <w:jc w:val="both"/>
        <w:rPr>
          <w:rFonts w:ascii="Bookman Old Style" w:eastAsia="SimSun" w:hAnsi="Bookman Old Style"/>
          <w:color w:val="000000"/>
          <w:sz w:val="24"/>
          <w:szCs w:val="24"/>
        </w:rPr>
      </w:pPr>
    </w:p>
    <w:p w14:paraId="313087D2" w14:textId="0F36E962" w:rsidR="00FB4FF1" w:rsidRPr="00FB4FF1" w:rsidRDefault="00FB4FF1" w:rsidP="00FB4FF1">
      <w:pPr>
        <w:widowControl/>
        <w:adjustRightInd w:val="0"/>
        <w:jc w:val="both"/>
        <w:rPr>
          <w:rFonts w:ascii="Bookman Old Style" w:eastAsia="SimSun" w:hAnsi="Bookman Old Style" w:cs="Tahoma"/>
          <w:sz w:val="24"/>
          <w:szCs w:val="24"/>
        </w:rPr>
      </w:pPr>
      <w:r w:rsidRPr="00FB4FF1">
        <w:rPr>
          <w:rFonts w:ascii="Bookman Old Style" w:eastAsia="SimSun" w:hAnsi="Bookman Old Style"/>
          <w:color w:val="000000"/>
          <w:sz w:val="24"/>
          <w:szCs w:val="24"/>
        </w:rPr>
        <w:t xml:space="preserve">10. All purchased items shall be paid for and collected from respective locations where the items are within </w:t>
      </w:r>
      <w:r w:rsidR="00CF77DE">
        <w:rPr>
          <w:rFonts w:ascii="Bookman Old Style" w:eastAsia="SimSun" w:hAnsi="Bookman Old Style"/>
          <w:color w:val="000000"/>
          <w:sz w:val="24"/>
          <w:szCs w:val="24"/>
        </w:rPr>
        <w:t>7</w:t>
      </w:r>
      <w:r w:rsidRPr="00FB4FF1">
        <w:rPr>
          <w:rFonts w:ascii="Bookman Old Style" w:eastAsia="SimSun" w:hAnsi="Bookman Old Style"/>
          <w:color w:val="000000"/>
          <w:sz w:val="24"/>
          <w:szCs w:val="24"/>
        </w:rPr>
        <w:t xml:space="preserve"> days from the date of auction failure to which, the department will charge storage at a rate of Kshs 500 per day until collection. If the items are not collected within 14 days, the items will be forfeited to the department and </w:t>
      </w:r>
      <w:r w:rsidRPr="00FB4FF1">
        <w:rPr>
          <w:rFonts w:ascii="Bookman Old Style" w:eastAsia="SimSun" w:hAnsi="Bookman Old Style" w:cs="Footlight MT Light"/>
          <w:color w:val="000000"/>
          <w:sz w:val="24"/>
          <w:szCs w:val="24"/>
        </w:rPr>
        <w:t xml:space="preserve">the bidder shall forfeit the bid deposit. </w:t>
      </w:r>
    </w:p>
    <w:p w14:paraId="2DD7484D" w14:textId="77777777" w:rsidR="00FB4FF1" w:rsidRPr="00FB4FF1" w:rsidRDefault="00FB4FF1" w:rsidP="00FB4FF1">
      <w:pPr>
        <w:widowControl/>
        <w:adjustRightInd w:val="0"/>
        <w:jc w:val="both"/>
        <w:rPr>
          <w:rFonts w:ascii="Bookman Old Style" w:eastAsia="SimSun" w:hAnsi="Bookman Old Style" w:cs="Tahoma"/>
          <w:sz w:val="24"/>
          <w:szCs w:val="24"/>
        </w:rPr>
      </w:pPr>
    </w:p>
    <w:p w14:paraId="36FD709D" w14:textId="77777777" w:rsidR="00FB4FF1" w:rsidRPr="00FB4FF1" w:rsidRDefault="00FB4FF1" w:rsidP="00FB4FF1">
      <w:pPr>
        <w:widowControl/>
        <w:adjustRightInd w:val="0"/>
        <w:jc w:val="both"/>
        <w:rPr>
          <w:rFonts w:ascii="Bookman Old Style" w:eastAsia="SimSun" w:hAnsi="Bookman Old Style" w:cs="Tahoma"/>
          <w:color w:val="000000"/>
          <w:sz w:val="24"/>
          <w:szCs w:val="24"/>
        </w:rPr>
      </w:pPr>
    </w:p>
    <w:p w14:paraId="33D60B2E" w14:textId="1EAFB910" w:rsidR="00FB4FF1" w:rsidRPr="00FB4FF1" w:rsidRDefault="00FB4FF1" w:rsidP="00FB4FF1">
      <w:pPr>
        <w:widowControl/>
        <w:adjustRightInd w:val="0"/>
        <w:jc w:val="both"/>
        <w:rPr>
          <w:rFonts w:ascii="Bookman Old Style" w:eastAsia="SimSun" w:hAnsi="Bookman Old Style" w:cs="Tahoma"/>
          <w:color w:val="000000"/>
          <w:sz w:val="24"/>
          <w:szCs w:val="24"/>
        </w:rPr>
      </w:pPr>
      <w:r w:rsidRPr="00FB4FF1">
        <w:rPr>
          <w:rFonts w:ascii="Bookman Old Style" w:eastAsia="SimSun" w:hAnsi="Bookman Old Style" w:cs="Tahoma"/>
          <w:color w:val="000000"/>
          <w:sz w:val="24"/>
          <w:szCs w:val="24"/>
        </w:rPr>
        <w:t xml:space="preserve">11. The declared purchaser (highest bidder) MUST pay 20% of the purchase price in cash for the lots bided at the fall of the hummer and the balance must be paid in cash within </w:t>
      </w:r>
      <w:r w:rsidR="00CF77DE">
        <w:rPr>
          <w:rFonts w:ascii="Bookman Old Style" w:eastAsia="SimSun" w:hAnsi="Bookman Old Style" w:cs="Tahoma"/>
          <w:color w:val="000000"/>
          <w:sz w:val="24"/>
          <w:szCs w:val="24"/>
        </w:rPr>
        <w:t>fourteen</w:t>
      </w:r>
      <w:r w:rsidRPr="00FB4FF1">
        <w:rPr>
          <w:rFonts w:ascii="Bookman Old Style" w:eastAsia="SimSun" w:hAnsi="Bookman Old Style" w:cs="Tahoma"/>
          <w:color w:val="000000"/>
          <w:sz w:val="24"/>
          <w:szCs w:val="24"/>
        </w:rPr>
        <w:t xml:space="preserve"> day</w:t>
      </w:r>
      <w:r w:rsidR="00CF77DE">
        <w:rPr>
          <w:rFonts w:ascii="Bookman Old Style" w:eastAsia="SimSun" w:hAnsi="Bookman Old Style" w:cs="Tahoma"/>
          <w:color w:val="000000"/>
          <w:sz w:val="24"/>
          <w:szCs w:val="24"/>
        </w:rPr>
        <w:t>s</w:t>
      </w:r>
      <w:r w:rsidRPr="00FB4FF1">
        <w:rPr>
          <w:rFonts w:ascii="Bookman Old Style" w:eastAsia="SimSun" w:hAnsi="Bookman Old Style" w:cs="Tahoma"/>
          <w:color w:val="000000"/>
          <w:sz w:val="24"/>
          <w:szCs w:val="24"/>
        </w:rPr>
        <w:t xml:space="preserve"> from the date of the auction, failure to which the initial deposit will be forfeited and the item offered to the second highest bidder. </w:t>
      </w:r>
    </w:p>
    <w:p w14:paraId="3577BCE0" w14:textId="77777777" w:rsidR="00FB4FF1" w:rsidRPr="00FB4FF1" w:rsidRDefault="00FB4FF1" w:rsidP="00FB4FF1">
      <w:pPr>
        <w:widowControl/>
        <w:adjustRightInd w:val="0"/>
        <w:jc w:val="both"/>
        <w:rPr>
          <w:rFonts w:ascii="Bookman Old Style" w:eastAsia="SimSun" w:hAnsi="Bookman Old Style"/>
          <w:color w:val="000000"/>
          <w:sz w:val="24"/>
          <w:szCs w:val="24"/>
        </w:rPr>
      </w:pPr>
    </w:p>
    <w:p w14:paraId="0482C092" w14:textId="63B8DF56" w:rsidR="00FB4FF1" w:rsidRPr="00FB4FF1" w:rsidRDefault="00FB4FF1" w:rsidP="00FB4FF1">
      <w:pPr>
        <w:widowControl/>
        <w:adjustRightInd w:val="0"/>
        <w:jc w:val="both"/>
        <w:rPr>
          <w:rFonts w:ascii="Bookman Old Style" w:eastAsia="SimSun" w:hAnsi="Bookman Old Style"/>
          <w:color w:val="000000"/>
          <w:sz w:val="24"/>
          <w:szCs w:val="24"/>
        </w:rPr>
      </w:pPr>
      <w:r w:rsidRPr="00FB4FF1">
        <w:rPr>
          <w:rFonts w:ascii="Bookman Old Style" w:eastAsia="SimSun" w:hAnsi="Bookman Old Style" w:cs="Footlight MT Light"/>
          <w:color w:val="000000"/>
          <w:sz w:val="24"/>
          <w:szCs w:val="24"/>
        </w:rPr>
        <w:t xml:space="preserve"> </w:t>
      </w:r>
      <w:r w:rsidRPr="00FB4FF1">
        <w:rPr>
          <w:rFonts w:ascii="Bookman Old Style" w:eastAsia="SimSun" w:hAnsi="Bookman Old Style"/>
          <w:color w:val="000000"/>
          <w:sz w:val="24"/>
          <w:szCs w:val="24"/>
        </w:rPr>
        <w:t xml:space="preserve">12. </w:t>
      </w:r>
      <w:r w:rsidRPr="00FB4FF1">
        <w:rPr>
          <w:rFonts w:ascii="Bookman Old Style" w:eastAsia="SimSun" w:hAnsi="Bookman Old Style" w:cs="Footlight MT Light"/>
          <w:color w:val="000000"/>
          <w:sz w:val="24"/>
          <w:szCs w:val="24"/>
        </w:rPr>
        <w:t xml:space="preserve">The successful bidders shall pay all costs, applicable duties, and taxes associated with the transfer of the purchased Item/ Asset i.e., motor vehicle. </w:t>
      </w:r>
    </w:p>
    <w:p w14:paraId="27224588" w14:textId="77777777" w:rsidR="00FB4FF1" w:rsidRPr="00FB4FF1" w:rsidRDefault="00FB4FF1" w:rsidP="00FB4FF1">
      <w:pPr>
        <w:widowControl/>
        <w:adjustRightInd w:val="0"/>
        <w:jc w:val="both"/>
        <w:rPr>
          <w:rFonts w:ascii="Bookman Old Style" w:eastAsia="SimSun" w:hAnsi="Bookman Old Style"/>
          <w:color w:val="000000"/>
          <w:sz w:val="24"/>
          <w:szCs w:val="24"/>
        </w:rPr>
      </w:pPr>
    </w:p>
    <w:p w14:paraId="310D59A0"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s="Footlight MT Light"/>
          <w:color w:val="000000"/>
          <w:sz w:val="24"/>
          <w:szCs w:val="24"/>
        </w:rPr>
        <w:t xml:space="preserve">Further details on the Public Auction, Items viewing and location may be obtained from; </w:t>
      </w:r>
    </w:p>
    <w:p w14:paraId="683428AA" w14:textId="77777777" w:rsidR="00FB4FF1" w:rsidRPr="00FB4FF1" w:rsidRDefault="00FB4FF1" w:rsidP="00FB4FF1">
      <w:pPr>
        <w:widowControl/>
        <w:adjustRightInd w:val="0"/>
        <w:jc w:val="both"/>
        <w:rPr>
          <w:rFonts w:ascii="Bookman Old Style" w:eastAsia="SimSun" w:hAnsi="Bookman Old Style" w:cs="Tahoma"/>
          <w:b/>
          <w:bCs/>
          <w:sz w:val="24"/>
          <w:szCs w:val="24"/>
        </w:rPr>
      </w:pPr>
      <w:r w:rsidRPr="00FB4FF1">
        <w:rPr>
          <w:rFonts w:ascii="Bookman Old Style" w:eastAsia="SimSun" w:hAnsi="Bookman Old Style"/>
          <w:sz w:val="24"/>
          <w:szCs w:val="24"/>
        </w:rPr>
        <w:t>Speedman Commercial Agencies</w:t>
      </w:r>
    </w:p>
    <w:p w14:paraId="3408DDEC" w14:textId="77777777" w:rsidR="00FB4FF1" w:rsidRPr="00FB4FF1" w:rsidRDefault="00FB4FF1" w:rsidP="00FB4FF1">
      <w:pPr>
        <w:widowControl/>
        <w:adjustRightInd w:val="0"/>
        <w:jc w:val="both"/>
        <w:rPr>
          <w:rFonts w:ascii="Bookman Old Style" w:eastAsia="SimSun" w:hAnsi="Bookman Old Style" w:cs="Eras Bold ITC"/>
          <w:color w:val="000000"/>
          <w:sz w:val="24"/>
          <w:szCs w:val="24"/>
        </w:rPr>
      </w:pPr>
      <w:proofErr w:type="spellStart"/>
      <w:r w:rsidRPr="00FB4FF1">
        <w:rPr>
          <w:rFonts w:ascii="Bookman Old Style" w:eastAsia="SimSun" w:hAnsi="Bookman Old Style" w:cs="Eras Bold ITC"/>
          <w:color w:val="000000"/>
          <w:sz w:val="24"/>
          <w:szCs w:val="24"/>
        </w:rPr>
        <w:t>Nacico</w:t>
      </w:r>
      <w:proofErr w:type="spellEnd"/>
      <w:r w:rsidRPr="00FB4FF1">
        <w:rPr>
          <w:rFonts w:ascii="Bookman Old Style" w:eastAsia="SimSun" w:hAnsi="Bookman Old Style" w:cs="Eras Bold ITC"/>
          <w:color w:val="000000"/>
          <w:sz w:val="24"/>
          <w:szCs w:val="24"/>
        </w:rPr>
        <w:t xml:space="preserve"> Chambers 3rd Floor </w:t>
      </w:r>
    </w:p>
    <w:p w14:paraId="53366A3E" w14:textId="77777777" w:rsidR="00FB4FF1" w:rsidRPr="00FB4FF1" w:rsidRDefault="00FB4FF1" w:rsidP="00FB4FF1">
      <w:pPr>
        <w:widowControl/>
        <w:adjustRightInd w:val="0"/>
        <w:jc w:val="both"/>
        <w:rPr>
          <w:rFonts w:ascii="Bookman Old Style" w:eastAsia="SimSun" w:hAnsi="Bookman Old Style" w:cs="Eras Bold ITC"/>
          <w:color w:val="000000"/>
          <w:sz w:val="24"/>
          <w:szCs w:val="24"/>
        </w:rPr>
      </w:pPr>
      <w:r w:rsidRPr="00FB4FF1">
        <w:rPr>
          <w:rFonts w:ascii="Bookman Old Style" w:eastAsia="SimSun" w:hAnsi="Bookman Old Style" w:cs="Eras Bold ITC"/>
          <w:color w:val="000000"/>
          <w:sz w:val="24"/>
          <w:szCs w:val="24"/>
        </w:rPr>
        <w:t xml:space="preserve">Moi Avenue, P.O Box 35309-00100 Nairobi </w:t>
      </w:r>
    </w:p>
    <w:p w14:paraId="6996BF9C" w14:textId="77777777" w:rsidR="00FB4FF1" w:rsidRPr="00FB4FF1" w:rsidRDefault="00FB4FF1" w:rsidP="00FB4FF1">
      <w:pPr>
        <w:widowControl/>
        <w:adjustRightInd w:val="0"/>
        <w:jc w:val="both"/>
        <w:rPr>
          <w:rFonts w:ascii="Bookman Old Style" w:eastAsia="SimSun" w:hAnsi="Bookman Old Style" w:cs="Tahoma"/>
          <w:b/>
          <w:bCs/>
          <w:sz w:val="24"/>
          <w:szCs w:val="24"/>
        </w:rPr>
      </w:pPr>
      <w:r w:rsidRPr="00FB4FF1">
        <w:rPr>
          <w:rFonts w:ascii="Bookman Old Style" w:eastAsia="SimSun" w:hAnsi="Bookman Old Style" w:cs="Eras Bold ITC"/>
          <w:color w:val="000000"/>
          <w:sz w:val="24"/>
          <w:szCs w:val="24"/>
        </w:rPr>
        <w:t>Tel: 020-219318 or 0722822374</w:t>
      </w:r>
    </w:p>
    <w:p w14:paraId="5741C3E0"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s="Footlight MT Light"/>
          <w:color w:val="000000"/>
          <w:sz w:val="24"/>
          <w:szCs w:val="24"/>
        </w:rPr>
        <w:t xml:space="preserve">or </w:t>
      </w:r>
    </w:p>
    <w:p w14:paraId="11043A0D"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p>
    <w:p w14:paraId="6A33B7BF"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s="Footlight MT Light"/>
          <w:color w:val="000000"/>
          <w:sz w:val="24"/>
          <w:szCs w:val="24"/>
        </w:rPr>
        <w:t xml:space="preserve">Head Supply Chain Management  </w:t>
      </w:r>
    </w:p>
    <w:p w14:paraId="5D1D0EF9" w14:textId="3E7A0029" w:rsidR="00FB4FF1" w:rsidRPr="00FB4FF1" w:rsidRDefault="00FB4FF1" w:rsidP="00FB4FF1">
      <w:pPr>
        <w:widowControl/>
        <w:adjustRightInd w:val="0"/>
        <w:jc w:val="both"/>
        <w:rPr>
          <w:rFonts w:ascii="Bookman Old Style" w:eastAsia="SimSun" w:hAnsi="Bookman Old Style" w:cs="Footlight MT Light"/>
          <w:color w:val="000000"/>
          <w:sz w:val="24"/>
          <w:szCs w:val="24"/>
        </w:rPr>
      </w:pPr>
      <w:proofErr w:type="spellStart"/>
      <w:r w:rsidRPr="00FB4FF1">
        <w:rPr>
          <w:rFonts w:ascii="Bookman Old Style" w:eastAsia="SimSun" w:hAnsi="Bookman Old Style" w:cs="Footlight MT Light"/>
          <w:color w:val="000000"/>
          <w:sz w:val="24"/>
          <w:szCs w:val="24"/>
        </w:rPr>
        <w:t>Kencom</w:t>
      </w:r>
      <w:proofErr w:type="spellEnd"/>
      <w:r w:rsidRPr="00FB4FF1">
        <w:rPr>
          <w:rFonts w:ascii="Bookman Old Style" w:eastAsia="SimSun" w:hAnsi="Bookman Old Style" w:cs="Footlight MT Light"/>
          <w:color w:val="000000"/>
          <w:sz w:val="24"/>
          <w:szCs w:val="24"/>
        </w:rPr>
        <w:t xml:space="preserve"> House 3</w:t>
      </w:r>
      <w:r w:rsidRPr="00FB4FF1">
        <w:rPr>
          <w:rFonts w:ascii="Bookman Old Style" w:eastAsia="SimSun" w:hAnsi="Bookman Old Style" w:cs="Footlight MT Light"/>
          <w:color w:val="000000"/>
          <w:sz w:val="24"/>
          <w:szCs w:val="24"/>
          <w:vertAlign w:val="superscript"/>
        </w:rPr>
        <w:t>rd</w:t>
      </w:r>
      <w:r w:rsidRPr="00FB4FF1">
        <w:rPr>
          <w:rFonts w:ascii="Bookman Old Style" w:eastAsia="SimSun" w:hAnsi="Bookman Old Style" w:cs="Footlight MT Light"/>
          <w:color w:val="000000"/>
          <w:sz w:val="24"/>
          <w:szCs w:val="24"/>
        </w:rPr>
        <w:t xml:space="preserve"> Floor room 362</w:t>
      </w:r>
    </w:p>
    <w:p w14:paraId="3ED45893" w14:textId="77777777" w:rsidR="00FB4FF1" w:rsidRPr="00FB4FF1" w:rsidRDefault="00FB4FF1" w:rsidP="00FB4FF1">
      <w:pPr>
        <w:widowControl/>
        <w:adjustRightInd w:val="0"/>
        <w:jc w:val="both"/>
        <w:rPr>
          <w:rFonts w:ascii="Bookman Old Style" w:eastAsia="SimSun" w:hAnsi="Bookman Old Style"/>
          <w:color w:val="000000"/>
          <w:sz w:val="24"/>
          <w:szCs w:val="24"/>
        </w:rPr>
      </w:pPr>
      <w:r w:rsidRPr="00FB4FF1">
        <w:rPr>
          <w:rFonts w:ascii="Bookman Old Style" w:eastAsia="SimSun" w:hAnsi="Bookman Old Style" w:cs="Footlight MT Light"/>
          <w:color w:val="000000"/>
          <w:sz w:val="24"/>
          <w:szCs w:val="24"/>
        </w:rPr>
        <w:t>P. O. Box 34303</w:t>
      </w:r>
      <w:r w:rsidRPr="00FB4FF1">
        <w:rPr>
          <w:rFonts w:ascii="Bookman Old Style" w:eastAsia="SimSun" w:hAnsi="Bookman Old Style" w:cs="Arial"/>
          <w:color w:val="000000"/>
          <w:sz w:val="24"/>
          <w:szCs w:val="24"/>
          <w:lang w:val="pt-BR"/>
        </w:rPr>
        <w:t>-00100</w:t>
      </w:r>
      <w:r w:rsidRPr="00FB4FF1">
        <w:rPr>
          <w:rFonts w:ascii="Bookman Old Style" w:eastAsia="SimSun" w:hAnsi="Bookman Old Style"/>
          <w:color w:val="000000"/>
          <w:sz w:val="24"/>
          <w:szCs w:val="24"/>
        </w:rPr>
        <w:t xml:space="preserve">, NAIROBI. </w:t>
      </w:r>
    </w:p>
    <w:p w14:paraId="7356CB60"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s="Footlight MT Light"/>
          <w:color w:val="000000"/>
          <w:sz w:val="24"/>
          <w:szCs w:val="24"/>
        </w:rPr>
        <w:t xml:space="preserve">Email </w:t>
      </w:r>
      <w:proofErr w:type="spellStart"/>
      <w:r w:rsidRPr="00FB4FF1">
        <w:rPr>
          <w:rFonts w:ascii="Bookman Old Style" w:eastAsia="SimSun" w:hAnsi="Bookman Old Style" w:cs="Footlight MT Light"/>
          <w:color w:val="000000"/>
          <w:sz w:val="24"/>
          <w:szCs w:val="24"/>
        </w:rPr>
        <w:t>Adresses</w:t>
      </w:r>
      <w:proofErr w:type="spellEnd"/>
      <w:r w:rsidRPr="00FB4FF1">
        <w:rPr>
          <w:rFonts w:ascii="Bookman Old Style" w:eastAsia="SimSun" w:hAnsi="Bookman Old Style" w:cs="Footlight MT Light"/>
          <w:color w:val="000000"/>
          <w:sz w:val="24"/>
          <w:szCs w:val="24"/>
        </w:rPr>
        <w:t xml:space="preserve">: procurement@youth.go.ke </w:t>
      </w:r>
    </w:p>
    <w:p w14:paraId="63C5291E" w14:textId="77777777" w:rsidR="00FB4FF1" w:rsidRPr="00FB4FF1" w:rsidRDefault="00FB4FF1" w:rsidP="00FB4FF1">
      <w:pPr>
        <w:widowControl/>
        <w:adjustRightInd w:val="0"/>
        <w:jc w:val="both"/>
        <w:rPr>
          <w:rFonts w:ascii="Bookman Old Style" w:eastAsia="SimSun" w:hAnsi="Bookman Old Style" w:cs="Footlight MT Light"/>
          <w:color w:val="000000"/>
          <w:sz w:val="24"/>
          <w:szCs w:val="24"/>
        </w:rPr>
      </w:pPr>
      <w:r w:rsidRPr="00FB4FF1">
        <w:rPr>
          <w:rFonts w:ascii="Bookman Old Style" w:eastAsia="SimSun" w:hAnsi="Bookman Old Style" w:cs="Footlight MT Light"/>
          <w:color w:val="000000"/>
          <w:sz w:val="24"/>
          <w:szCs w:val="24"/>
        </w:rPr>
        <w:t>Tel:  0202240068</w:t>
      </w:r>
    </w:p>
    <w:p w14:paraId="1DC75EDC" w14:textId="77777777" w:rsidR="00FB4FF1" w:rsidRDefault="00FB4FF1" w:rsidP="00FB4FF1">
      <w:pPr>
        <w:widowControl/>
        <w:autoSpaceDE/>
        <w:autoSpaceDN/>
        <w:spacing w:line="360" w:lineRule="auto"/>
        <w:ind w:left="1440"/>
        <w:jc w:val="both"/>
        <w:rPr>
          <w:rFonts w:ascii="Bookman Old Style" w:eastAsia="SimSun" w:hAnsi="Bookman Old Style" w:cs="Formata-Regular"/>
          <w:sz w:val="24"/>
          <w:szCs w:val="24"/>
        </w:rPr>
      </w:pPr>
    </w:p>
    <w:p w14:paraId="2AB310F8" w14:textId="77777777" w:rsidR="00FE444B" w:rsidRDefault="00FE444B" w:rsidP="00FB4FF1">
      <w:pPr>
        <w:widowControl/>
        <w:autoSpaceDE/>
        <w:autoSpaceDN/>
        <w:spacing w:line="360" w:lineRule="auto"/>
        <w:ind w:left="1440"/>
        <w:jc w:val="both"/>
        <w:rPr>
          <w:rFonts w:ascii="Bookman Old Style" w:eastAsia="SimSun" w:hAnsi="Bookman Old Style" w:cs="Formata-Regular"/>
          <w:sz w:val="24"/>
          <w:szCs w:val="24"/>
        </w:rPr>
      </w:pPr>
    </w:p>
    <w:p w14:paraId="048ED42D" w14:textId="77777777" w:rsidR="00FB4FF1" w:rsidRPr="00FB4FF1" w:rsidRDefault="00FB4FF1" w:rsidP="00FB4FF1">
      <w:pPr>
        <w:widowControl/>
        <w:autoSpaceDE/>
        <w:autoSpaceDN/>
        <w:jc w:val="both"/>
        <w:rPr>
          <w:rFonts w:ascii="Bookman Old Style" w:eastAsia="SimSun" w:hAnsi="Bookman Old Style"/>
          <w:sz w:val="24"/>
          <w:szCs w:val="24"/>
        </w:rPr>
      </w:pPr>
      <w:r w:rsidRPr="00FB4FF1">
        <w:rPr>
          <w:rFonts w:ascii="Bookman Old Style" w:eastAsia="SimSun" w:hAnsi="Bookman Old Style"/>
          <w:sz w:val="24"/>
          <w:szCs w:val="24"/>
        </w:rPr>
        <w:t xml:space="preserve">  </w:t>
      </w:r>
    </w:p>
    <w:p w14:paraId="7535D936" w14:textId="77777777" w:rsidR="004E5FB2" w:rsidRPr="00FE444B" w:rsidRDefault="00411CA4">
      <w:pPr>
        <w:spacing w:line="360" w:lineRule="auto"/>
        <w:ind w:right="5197"/>
        <w:jc w:val="both"/>
        <w:outlineLvl w:val="3"/>
        <w:rPr>
          <w:b/>
          <w:bCs/>
          <w:u w:val="single"/>
        </w:rPr>
      </w:pPr>
      <w:r w:rsidRPr="00FE444B">
        <w:rPr>
          <w:b/>
          <w:bCs/>
          <w:u w:val="single"/>
        </w:rPr>
        <w:t>PRINCIPALSECRETARY</w:t>
      </w:r>
    </w:p>
    <w:sectPr w:rsidR="004E5FB2" w:rsidRPr="00FE444B">
      <w:footerReference w:type="default" r:id="rId8"/>
      <w:pgSz w:w="11920" w:h="16850"/>
      <w:pgMar w:top="1600" w:right="360" w:bottom="280" w:left="8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0CC26" w14:textId="77777777" w:rsidR="00197F83" w:rsidRDefault="00197F83">
      <w:r>
        <w:separator/>
      </w:r>
    </w:p>
  </w:endnote>
  <w:endnote w:type="continuationSeparator" w:id="0">
    <w:p w14:paraId="0C733172" w14:textId="77777777" w:rsidR="00197F83" w:rsidRDefault="00197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ras Bold ITC">
    <w:altName w:val="Eras"/>
    <w:panose1 w:val="020B0907030504020204"/>
    <w:charset w:val="00"/>
    <w:family w:val="swiss"/>
    <w:pitch w:val="variable"/>
    <w:sig w:usb0="00000003" w:usb1="00000000" w:usb2="00000000" w:usb3="00000000" w:csb0="00000001" w:csb1="00000000"/>
  </w:font>
  <w:font w:name="Footlight MT Light">
    <w:altName w:val="Footlight MT Light"/>
    <w:panose1 w:val="0204060206030A0203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rmata-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E004" w14:textId="77777777" w:rsidR="004E5FB2" w:rsidRDefault="004E5FB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05B31" w14:textId="77777777" w:rsidR="00197F83" w:rsidRDefault="00197F83">
      <w:r>
        <w:separator/>
      </w:r>
    </w:p>
  </w:footnote>
  <w:footnote w:type="continuationSeparator" w:id="0">
    <w:p w14:paraId="4F6F3126" w14:textId="77777777" w:rsidR="00197F83" w:rsidRDefault="00197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6000F"/>
    <w:multiLevelType w:val="singleLevel"/>
    <w:tmpl w:val="6936000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characterSpacingControl w:val="doNotCompres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411"/>
    <w:rsid w:val="0001033F"/>
    <w:rsid w:val="00197F83"/>
    <w:rsid w:val="001C06FA"/>
    <w:rsid w:val="00212749"/>
    <w:rsid w:val="002C7E82"/>
    <w:rsid w:val="00345660"/>
    <w:rsid w:val="0039195E"/>
    <w:rsid w:val="00411CA4"/>
    <w:rsid w:val="004E5FB2"/>
    <w:rsid w:val="005F501D"/>
    <w:rsid w:val="00660451"/>
    <w:rsid w:val="006706DC"/>
    <w:rsid w:val="006C4549"/>
    <w:rsid w:val="006D0381"/>
    <w:rsid w:val="0074719A"/>
    <w:rsid w:val="00773341"/>
    <w:rsid w:val="0079063A"/>
    <w:rsid w:val="007E4CA1"/>
    <w:rsid w:val="00827FC0"/>
    <w:rsid w:val="009A5985"/>
    <w:rsid w:val="009B168B"/>
    <w:rsid w:val="00A02E07"/>
    <w:rsid w:val="00A557FD"/>
    <w:rsid w:val="00A818A2"/>
    <w:rsid w:val="00B06BE9"/>
    <w:rsid w:val="00B402C7"/>
    <w:rsid w:val="00BA1C5E"/>
    <w:rsid w:val="00C3001C"/>
    <w:rsid w:val="00C94A3E"/>
    <w:rsid w:val="00CF77DE"/>
    <w:rsid w:val="00D46D21"/>
    <w:rsid w:val="00DC66A3"/>
    <w:rsid w:val="00E03B23"/>
    <w:rsid w:val="00E06D07"/>
    <w:rsid w:val="00E11DCC"/>
    <w:rsid w:val="00EB5281"/>
    <w:rsid w:val="00F12DFD"/>
    <w:rsid w:val="00F44B9C"/>
    <w:rsid w:val="00F90EEE"/>
    <w:rsid w:val="00FB4FF1"/>
    <w:rsid w:val="00FC5B34"/>
    <w:rsid w:val="00FD6411"/>
    <w:rsid w:val="00FE444B"/>
    <w:rsid w:val="1E246DE9"/>
    <w:rsid w:val="48BE5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D6F2"/>
  <w15:docId w15:val="{219158ED-6F0E-40A5-A556-213DF4A8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ind w:left="1693"/>
      <w:outlineLvl w:val="0"/>
    </w:pPr>
    <w:rPr>
      <w:b/>
      <w:bCs/>
      <w:sz w:val="24"/>
      <w:szCs w:val="24"/>
    </w:rPr>
  </w:style>
  <w:style w:type="paragraph" w:styleId="Heading2">
    <w:name w:val="heading 2"/>
    <w:basedOn w:val="Normal"/>
    <w:uiPriority w:val="9"/>
    <w:unhideWhenUsed/>
    <w:qFormat/>
    <w:pPr>
      <w:ind w:left="1965"/>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rPr>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28"/>
      <w:ind w:left="1806" w:hanging="730"/>
    </w:pPr>
  </w:style>
  <w:style w:type="paragraph" w:styleId="TOC2">
    <w:name w:val="toc 2"/>
    <w:basedOn w:val="Normal"/>
    <w:uiPriority w:val="1"/>
    <w:qFormat/>
    <w:pPr>
      <w:spacing w:before="384"/>
      <w:ind w:left="1235"/>
    </w:pPr>
    <w:rPr>
      <w:b/>
      <w:bCs/>
      <w:sz w:val="24"/>
      <w:szCs w:val="24"/>
    </w:rPr>
  </w:style>
  <w:style w:type="paragraph" w:styleId="TOC3">
    <w:name w:val="toc 3"/>
    <w:basedOn w:val="Normal"/>
    <w:uiPriority w:val="1"/>
    <w:qFormat/>
    <w:pPr>
      <w:spacing w:before="306"/>
      <w:ind w:left="1806" w:hanging="572"/>
    </w:pPr>
    <w:rPr>
      <w:b/>
      <w:bCs/>
    </w:rPr>
  </w:style>
  <w:style w:type="paragraph" w:styleId="ListParagraph">
    <w:name w:val="List Paragraph"/>
    <w:basedOn w:val="Normal"/>
    <w:uiPriority w:val="1"/>
    <w:qFormat/>
    <w:pPr>
      <w:ind w:left="1806" w:hanging="730"/>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Header">
    <w:name w:val="header"/>
    <w:basedOn w:val="Normal"/>
    <w:link w:val="HeaderChar"/>
    <w:uiPriority w:val="99"/>
    <w:unhideWhenUsed/>
    <w:rsid w:val="00FE444B"/>
    <w:pPr>
      <w:tabs>
        <w:tab w:val="center" w:pos="4680"/>
        <w:tab w:val="right" w:pos="9360"/>
      </w:tabs>
    </w:pPr>
  </w:style>
  <w:style w:type="character" w:customStyle="1" w:styleId="HeaderChar">
    <w:name w:val="Header Char"/>
    <w:basedOn w:val="DefaultParagraphFont"/>
    <w:link w:val="Header"/>
    <w:uiPriority w:val="99"/>
    <w:rsid w:val="00FE444B"/>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FE444B"/>
    <w:pPr>
      <w:tabs>
        <w:tab w:val="center" w:pos="4680"/>
        <w:tab w:val="right" w:pos="9360"/>
      </w:tabs>
    </w:pPr>
  </w:style>
  <w:style w:type="character" w:customStyle="1" w:styleId="FooterChar">
    <w:name w:val="Footer Char"/>
    <w:basedOn w:val="DefaultParagraphFont"/>
    <w:link w:val="Footer"/>
    <w:uiPriority w:val="99"/>
    <w:rsid w:val="00FE444B"/>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 Tamaro</cp:lastModifiedBy>
  <cp:revision>6</cp:revision>
  <cp:lastPrinted>2025-06-05T08:45:00Z</cp:lastPrinted>
  <dcterms:created xsi:type="dcterms:W3CDTF">2025-06-05T08:38:00Z</dcterms:created>
  <dcterms:modified xsi:type="dcterms:W3CDTF">2025-06-10T10:34:00Z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2023-12-22T00:00:00Z</vt:filetime>
  </property>
  <property fmtid="{D5CDD505-2E9C-101B-9397-08002B2CF9AE}" pid="3" name="Creator">
    <vt:lpwstr>Microsoft® Word 2019</vt:lpwstr>
  </property>
  <property fmtid="{D5CDD505-2E9C-101B-9397-08002B2CF9AE}" pid="4" name="LastSaved">
    <vt:filetime>2024-02-15T00:00:00Z</vt:filetime>
  </property>
  <property fmtid="{D5CDD505-2E9C-101B-9397-08002B2CF9AE}" pid="5" name="KSOProductBuildVer">
    <vt:lpwstr>2057-12.2.0.18911</vt:lpwstr>
  </property>
  <property fmtid="{D5CDD505-2E9C-101B-9397-08002B2CF9AE}" pid="6" name="ICV">
    <vt:lpwstr>8FFA30552D5343C596F68B29CF8FE44F_13</vt:lpwstr>
  </property>
</Properties>
</file>