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BE9B" w14:textId="77777777" w:rsidR="00EB6D55" w:rsidRPr="00593260" w:rsidRDefault="00EB6D55" w:rsidP="00593260">
      <w:pPr>
        <w:tabs>
          <w:tab w:val="left" w:pos="90"/>
        </w:tabs>
        <w:spacing w:after="49" w:line="360" w:lineRule="auto"/>
        <w:rPr>
          <w:rFonts w:ascii="Georgia" w:eastAsia="Times New Roman" w:hAnsi="Georgia" w:cstheme="majorBidi"/>
          <w:b/>
          <w:sz w:val="24"/>
          <w:szCs w:val="24"/>
          <w:lang w:val="en-GB"/>
        </w:rPr>
      </w:pPr>
    </w:p>
    <w:p w14:paraId="6DD2E19D" w14:textId="659E6A8D" w:rsidR="006E7C64" w:rsidRPr="00593260" w:rsidRDefault="006E7C64" w:rsidP="00593260">
      <w:pPr>
        <w:tabs>
          <w:tab w:val="left" w:pos="90"/>
        </w:tabs>
        <w:spacing w:after="49" w:line="360" w:lineRule="auto"/>
        <w:rPr>
          <w:rFonts w:ascii="Georgia" w:eastAsia="Times New Roman" w:hAnsi="Georgia" w:cstheme="majorBidi"/>
          <w:b/>
          <w:sz w:val="24"/>
          <w:szCs w:val="24"/>
          <w:lang w:val="en-GB"/>
        </w:rPr>
      </w:pPr>
      <w:r w:rsidRPr="00593260">
        <w:rPr>
          <w:rFonts w:ascii="Georgia" w:hAnsi="Georgia" w:cstheme="majorBidi"/>
          <w:noProof/>
          <w:sz w:val="24"/>
          <w:szCs w:val="24"/>
        </w:rPr>
        <w:drawing>
          <wp:anchor distT="0" distB="0" distL="114300" distR="114300" simplePos="0" relativeHeight="251661312" behindDoc="1" locked="0" layoutInCell="1" allowOverlap="1" wp14:anchorId="35A8BCCD" wp14:editId="0EC033D9">
            <wp:simplePos x="0" y="0"/>
            <wp:positionH relativeFrom="margin">
              <wp:align>center</wp:align>
            </wp:positionH>
            <wp:positionV relativeFrom="paragraph">
              <wp:posOffset>196850</wp:posOffset>
            </wp:positionV>
            <wp:extent cx="5991225" cy="16192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99122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A3F39" w14:textId="09037B50" w:rsidR="006E7C64" w:rsidRPr="00593260" w:rsidRDefault="006E7C64" w:rsidP="00593260">
      <w:pPr>
        <w:tabs>
          <w:tab w:val="left" w:pos="90"/>
        </w:tabs>
        <w:spacing w:after="49" w:line="360" w:lineRule="auto"/>
        <w:rPr>
          <w:rFonts w:ascii="Georgia" w:eastAsia="Times New Roman" w:hAnsi="Georgia" w:cstheme="majorBidi"/>
          <w:b/>
          <w:sz w:val="24"/>
          <w:szCs w:val="24"/>
          <w:lang w:val="en-GB"/>
        </w:rPr>
      </w:pPr>
    </w:p>
    <w:p w14:paraId="4708533C" w14:textId="41A524C9" w:rsidR="006E7C64" w:rsidRPr="00593260" w:rsidRDefault="006E7C64" w:rsidP="00593260">
      <w:pPr>
        <w:tabs>
          <w:tab w:val="left" w:pos="90"/>
        </w:tabs>
        <w:spacing w:after="49" w:line="360" w:lineRule="auto"/>
        <w:rPr>
          <w:rFonts w:ascii="Georgia" w:eastAsia="Times New Roman" w:hAnsi="Georgia" w:cstheme="majorBidi"/>
          <w:b/>
          <w:sz w:val="24"/>
          <w:szCs w:val="24"/>
          <w:lang w:val="en-GB"/>
        </w:rPr>
      </w:pPr>
    </w:p>
    <w:p w14:paraId="256E035C" w14:textId="77777777" w:rsidR="006E7C64" w:rsidRPr="00593260" w:rsidRDefault="006E7C64" w:rsidP="00593260">
      <w:pPr>
        <w:tabs>
          <w:tab w:val="left" w:pos="90"/>
        </w:tabs>
        <w:spacing w:after="49" w:line="360" w:lineRule="auto"/>
        <w:rPr>
          <w:rFonts w:ascii="Georgia" w:eastAsia="Times New Roman" w:hAnsi="Georgia" w:cstheme="majorBidi"/>
          <w:b/>
          <w:sz w:val="24"/>
          <w:szCs w:val="24"/>
          <w:lang w:val="en-GB"/>
        </w:rPr>
      </w:pPr>
    </w:p>
    <w:p w14:paraId="5463498F" w14:textId="77777777" w:rsidR="006E7C64" w:rsidRPr="00593260" w:rsidRDefault="006E7C64" w:rsidP="00593260">
      <w:pPr>
        <w:tabs>
          <w:tab w:val="left" w:pos="90"/>
        </w:tabs>
        <w:spacing w:after="49" w:line="360" w:lineRule="auto"/>
        <w:rPr>
          <w:rFonts w:ascii="Georgia" w:eastAsia="Times New Roman" w:hAnsi="Georgia" w:cstheme="majorBidi"/>
          <w:b/>
          <w:sz w:val="24"/>
          <w:szCs w:val="24"/>
          <w:lang w:val="en-GB"/>
        </w:rPr>
      </w:pPr>
    </w:p>
    <w:p w14:paraId="60D90937" w14:textId="77777777" w:rsidR="00EB6D55" w:rsidRPr="00593260" w:rsidRDefault="00EB6D55" w:rsidP="00593260">
      <w:pPr>
        <w:tabs>
          <w:tab w:val="left" w:pos="90"/>
        </w:tabs>
        <w:spacing w:after="49" w:line="360" w:lineRule="auto"/>
        <w:rPr>
          <w:rFonts w:ascii="Georgia" w:eastAsia="Times New Roman" w:hAnsi="Georgia" w:cstheme="majorBidi"/>
          <w:b/>
          <w:sz w:val="24"/>
          <w:szCs w:val="24"/>
          <w:lang w:val="en-GB"/>
        </w:rPr>
      </w:pPr>
    </w:p>
    <w:p w14:paraId="2F48F943" w14:textId="77F5C73D" w:rsidR="001E2F87" w:rsidRPr="00593260" w:rsidRDefault="001E2F87" w:rsidP="00593260">
      <w:pPr>
        <w:spacing w:before="600" w:after="0" w:line="360" w:lineRule="auto"/>
        <w:jc w:val="both"/>
        <w:rPr>
          <w:rFonts w:ascii="Georgia" w:hAnsi="Georgia" w:cstheme="majorBidi"/>
          <w:b/>
          <w:bCs/>
          <w:sz w:val="24"/>
          <w:szCs w:val="24"/>
        </w:rPr>
      </w:pPr>
    </w:p>
    <w:p w14:paraId="1B9736D7" w14:textId="77777777" w:rsidR="001E2F87" w:rsidRPr="00593260" w:rsidRDefault="001E2F87" w:rsidP="00593260">
      <w:pPr>
        <w:spacing w:after="0" w:line="360" w:lineRule="auto"/>
        <w:jc w:val="center"/>
        <w:rPr>
          <w:rFonts w:ascii="Georgia" w:hAnsi="Georgia" w:cstheme="majorBidi"/>
          <w:b/>
          <w:color w:val="000000"/>
          <w:sz w:val="24"/>
          <w:szCs w:val="24"/>
        </w:rPr>
      </w:pPr>
      <w:r w:rsidRPr="00593260">
        <w:rPr>
          <w:rFonts w:ascii="Georgia" w:hAnsi="Georgia" w:cstheme="majorBidi"/>
          <w:b/>
          <w:color w:val="000000"/>
          <w:sz w:val="24"/>
          <w:szCs w:val="24"/>
        </w:rPr>
        <w:t>STATE DEPARTMENT FOR YOUTH AFFAIRS &amp; CREATIVE ECONOMY</w:t>
      </w:r>
    </w:p>
    <w:p w14:paraId="131F8CBB" w14:textId="77777777" w:rsidR="001E2F87" w:rsidRPr="00593260" w:rsidRDefault="001E2F87" w:rsidP="00593260">
      <w:pPr>
        <w:spacing w:line="360" w:lineRule="auto"/>
        <w:jc w:val="center"/>
        <w:rPr>
          <w:rFonts w:ascii="Georgia" w:eastAsia="Times New Roman" w:hAnsi="Georgia" w:cstheme="majorBidi"/>
          <w:b/>
          <w:sz w:val="24"/>
          <w:szCs w:val="24"/>
        </w:rPr>
      </w:pPr>
    </w:p>
    <w:p w14:paraId="3C66A55F" w14:textId="77777777" w:rsidR="001E2F87" w:rsidRPr="00593260" w:rsidRDefault="001E2F87" w:rsidP="00593260">
      <w:pPr>
        <w:spacing w:line="360" w:lineRule="auto"/>
        <w:jc w:val="center"/>
        <w:rPr>
          <w:rFonts w:ascii="Georgia" w:eastAsia="Times New Roman" w:hAnsi="Georgia" w:cstheme="majorBidi"/>
          <w:b/>
          <w:sz w:val="24"/>
          <w:szCs w:val="24"/>
        </w:rPr>
      </w:pPr>
    </w:p>
    <w:p w14:paraId="48E2F345" w14:textId="77777777" w:rsidR="001E2F87" w:rsidRPr="00593260" w:rsidRDefault="001E2F87" w:rsidP="00593260">
      <w:pPr>
        <w:spacing w:line="360" w:lineRule="auto"/>
        <w:jc w:val="center"/>
        <w:rPr>
          <w:rFonts w:ascii="Georgia" w:eastAsia="Times New Roman" w:hAnsi="Georgia" w:cstheme="majorBidi"/>
          <w:b/>
          <w:sz w:val="24"/>
          <w:szCs w:val="24"/>
        </w:rPr>
      </w:pPr>
      <w:r w:rsidRPr="00593260">
        <w:rPr>
          <w:rFonts w:ascii="Georgia" w:eastAsia="Times New Roman" w:hAnsi="Georgia" w:cstheme="majorBidi"/>
          <w:b/>
          <w:sz w:val="24"/>
          <w:szCs w:val="24"/>
        </w:rPr>
        <w:t>NATIONAL YOUTH OPPORTUNITIES TOWARDS ADVANCEMENT</w:t>
      </w:r>
    </w:p>
    <w:p w14:paraId="459B7C07" w14:textId="1FF48FA7" w:rsidR="001E2F87" w:rsidRPr="00593260" w:rsidRDefault="001E2F87" w:rsidP="00593260">
      <w:pPr>
        <w:spacing w:line="360" w:lineRule="auto"/>
        <w:jc w:val="center"/>
        <w:rPr>
          <w:rFonts w:ascii="Georgia" w:eastAsia="Times New Roman" w:hAnsi="Georgia" w:cstheme="majorBidi"/>
          <w:b/>
          <w:sz w:val="24"/>
          <w:szCs w:val="24"/>
        </w:rPr>
      </w:pPr>
      <w:r w:rsidRPr="00593260">
        <w:rPr>
          <w:rFonts w:ascii="Georgia" w:eastAsia="Times New Roman" w:hAnsi="Georgia" w:cstheme="majorBidi"/>
          <w:b/>
          <w:sz w:val="24"/>
          <w:szCs w:val="24"/>
        </w:rPr>
        <w:t>(NYOTA)</w:t>
      </w:r>
      <w:r w:rsidR="00593260" w:rsidRPr="00593260">
        <w:rPr>
          <w:rFonts w:ascii="Georgia" w:eastAsia="Times New Roman" w:hAnsi="Georgia" w:cstheme="majorBidi"/>
          <w:b/>
          <w:sz w:val="24"/>
          <w:szCs w:val="24"/>
        </w:rPr>
        <w:t xml:space="preserve"> PROJECT</w:t>
      </w:r>
    </w:p>
    <w:p w14:paraId="11810E49" w14:textId="33235DB5" w:rsidR="001E2F87" w:rsidRDefault="001E2F87" w:rsidP="001E5744">
      <w:pPr>
        <w:spacing w:line="360" w:lineRule="auto"/>
        <w:rPr>
          <w:rFonts w:ascii="Georgia" w:eastAsia="Times New Roman" w:hAnsi="Georgia" w:cstheme="majorBidi"/>
          <w:b/>
          <w:sz w:val="24"/>
          <w:szCs w:val="24"/>
        </w:rPr>
      </w:pPr>
    </w:p>
    <w:p w14:paraId="6ECEBF38" w14:textId="77777777" w:rsidR="001E5744" w:rsidRPr="00593260" w:rsidRDefault="001E5744" w:rsidP="001E5744">
      <w:pPr>
        <w:spacing w:line="360" w:lineRule="auto"/>
        <w:rPr>
          <w:rFonts w:ascii="Georgia" w:eastAsia="Times New Roman" w:hAnsi="Georgia" w:cstheme="majorBidi"/>
          <w:b/>
          <w:sz w:val="24"/>
          <w:szCs w:val="24"/>
        </w:rPr>
      </w:pPr>
    </w:p>
    <w:p w14:paraId="122A8013" w14:textId="1529B580" w:rsidR="00EB710E" w:rsidRPr="00593260" w:rsidRDefault="00EB710E" w:rsidP="00593260">
      <w:pPr>
        <w:spacing w:line="360" w:lineRule="auto"/>
        <w:jc w:val="center"/>
        <w:rPr>
          <w:rFonts w:ascii="Georgia" w:eastAsia="Times New Roman" w:hAnsi="Georgia" w:cs="Times New Roman"/>
          <w:b/>
          <w:color w:val="FF0000"/>
          <w:sz w:val="24"/>
          <w:szCs w:val="24"/>
        </w:rPr>
      </w:pPr>
      <w:r w:rsidRPr="00593260">
        <w:rPr>
          <w:rFonts w:ascii="Georgia" w:eastAsia="Times New Roman" w:hAnsi="Georgia" w:cs="Times New Roman"/>
          <w:b/>
          <w:sz w:val="24"/>
          <w:szCs w:val="24"/>
        </w:rPr>
        <w:t>PROJECT REFERENCE: P179414</w:t>
      </w:r>
    </w:p>
    <w:p w14:paraId="1F0DD07A" w14:textId="4130310D" w:rsidR="001E2F87" w:rsidRPr="00593260" w:rsidRDefault="001E2F87" w:rsidP="00593260">
      <w:pPr>
        <w:spacing w:line="360" w:lineRule="auto"/>
        <w:jc w:val="center"/>
        <w:rPr>
          <w:rFonts w:ascii="Georgia" w:eastAsia="Times New Roman" w:hAnsi="Georgia" w:cstheme="majorBidi"/>
          <w:b/>
          <w:sz w:val="24"/>
          <w:szCs w:val="24"/>
        </w:rPr>
      </w:pPr>
    </w:p>
    <w:p w14:paraId="70039682" w14:textId="77777777" w:rsidR="001E2F87" w:rsidRPr="00593260" w:rsidRDefault="001E2F87" w:rsidP="00593260">
      <w:pPr>
        <w:spacing w:line="360" w:lineRule="auto"/>
        <w:jc w:val="center"/>
        <w:rPr>
          <w:rFonts w:ascii="Georgia" w:eastAsia="Times New Roman" w:hAnsi="Georgia" w:cstheme="majorBidi"/>
          <w:b/>
          <w:sz w:val="24"/>
          <w:szCs w:val="24"/>
        </w:rPr>
      </w:pPr>
    </w:p>
    <w:p w14:paraId="21FBD463" w14:textId="550FB17B" w:rsidR="00753EC4" w:rsidRPr="00593260" w:rsidRDefault="001E2F87" w:rsidP="00593260">
      <w:pPr>
        <w:spacing w:after="0" w:line="360" w:lineRule="auto"/>
        <w:jc w:val="center"/>
        <w:rPr>
          <w:rFonts w:ascii="Georgia" w:eastAsia="Times New Roman" w:hAnsi="Georgia" w:cstheme="majorBidi"/>
          <w:b/>
          <w:sz w:val="24"/>
          <w:szCs w:val="24"/>
        </w:rPr>
      </w:pPr>
      <w:r w:rsidRPr="00593260">
        <w:rPr>
          <w:rFonts w:ascii="Georgia" w:eastAsia="Times New Roman" w:hAnsi="Georgia" w:cstheme="majorBidi"/>
          <w:b/>
          <w:sz w:val="24"/>
          <w:szCs w:val="24"/>
        </w:rPr>
        <w:t>TERMS OF REFERENCE (TOR)</w:t>
      </w:r>
    </w:p>
    <w:p w14:paraId="6C3E0373" w14:textId="40D40CCC" w:rsidR="001E2F87" w:rsidRPr="00593260" w:rsidRDefault="00753EC4" w:rsidP="00593260">
      <w:pPr>
        <w:spacing w:after="0" w:line="360" w:lineRule="auto"/>
        <w:jc w:val="center"/>
        <w:rPr>
          <w:rFonts w:ascii="Georgia" w:eastAsia="Times New Roman" w:hAnsi="Georgia" w:cstheme="majorBidi"/>
          <w:b/>
          <w:sz w:val="24"/>
          <w:szCs w:val="24"/>
        </w:rPr>
      </w:pPr>
      <w:r w:rsidRPr="00593260">
        <w:rPr>
          <w:rFonts w:ascii="Georgia" w:eastAsia="Times New Roman" w:hAnsi="Georgia" w:cstheme="majorBidi"/>
          <w:b/>
          <w:sz w:val="24"/>
          <w:szCs w:val="24"/>
        </w:rPr>
        <w:t>FOR A GENDER AND GENDER BASED VIOLENCE</w:t>
      </w:r>
    </w:p>
    <w:p w14:paraId="22173BE7" w14:textId="77777777" w:rsidR="001E2F87" w:rsidRPr="00593260" w:rsidRDefault="001E2F87" w:rsidP="00593260">
      <w:pPr>
        <w:pStyle w:val="TableParagraph"/>
        <w:spacing w:line="360" w:lineRule="auto"/>
        <w:jc w:val="both"/>
        <w:rPr>
          <w:rFonts w:ascii="Georgia" w:hAnsi="Georgia" w:cstheme="majorBidi"/>
          <w:b/>
          <w:sz w:val="24"/>
          <w:szCs w:val="24"/>
        </w:rPr>
      </w:pPr>
    </w:p>
    <w:p w14:paraId="7061E0C3" w14:textId="77777777" w:rsidR="001E2F87" w:rsidRPr="00593260" w:rsidRDefault="001E2F87" w:rsidP="00593260">
      <w:pPr>
        <w:spacing w:line="360" w:lineRule="auto"/>
        <w:jc w:val="both"/>
        <w:rPr>
          <w:rFonts w:ascii="Georgia" w:eastAsia="Times New Roman" w:hAnsi="Georgia" w:cstheme="majorBidi"/>
          <w:b/>
          <w:sz w:val="24"/>
          <w:szCs w:val="24"/>
        </w:rPr>
      </w:pPr>
    </w:p>
    <w:p w14:paraId="75F87C7E" w14:textId="0A6709D6" w:rsidR="001E2F87" w:rsidRPr="00593260" w:rsidRDefault="00B702D5" w:rsidP="00593260">
      <w:pPr>
        <w:spacing w:line="360" w:lineRule="auto"/>
        <w:jc w:val="center"/>
        <w:rPr>
          <w:rFonts w:ascii="Georgia" w:eastAsia="Times New Roman" w:hAnsi="Georgia" w:cstheme="majorBidi"/>
          <w:b/>
          <w:sz w:val="24"/>
          <w:szCs w:val="24"/>
        </w:rPr>
      </w:pPr>
      <w:r w:rsidRPr="00593260">
        <w:rPr>
          <w:rFonts w:ascii="Georgia" w:eastAsia="Times New Roman" w:hAnsi="Georgia" w:cstheme="majorBidi"/>
          <w:b/>
          <w:sz w:val="24"/>
          <w:szCs w:val="24"/>
        </w:rPr>
        <w:t>SEPTEMBER</w:t>
      </w:r>
      <w:r w:rsidR="001E2F87" w:rsidRPr="00593260">
        <w:rPr>
          <w:rFonts w:ascii="Georgia" w:eastAsia="Times New Roman" w:hAnsi="Georgia" w:cstheme="majorBidi"/>
          <w:b/>
          <w:sz w:val="24"/>
          <w:szCs w:val="24"/>
        </w:rPr>
        <w:t>, 2024</w:t>
      </w:r>
    </w:p>
    <w:p w14:paraId="69335C81" w14:textId="77777777" w:rsidR="00593260" w:rsidRPr="00593260" w:rsidRDefault="00593260" w:rsidP="00593260">
      <w:pPr>
        <w:spacing w:line="360" w:lineRule="auto"/>
        <w:jc w:val="both"/>
        <w:rPr>
          <w:rFonts w:ascii="Georgia" w:eastAsia="Calibri" w:hAnsi="Georgia" w:cstheme="majorBidi"/>
          <w:b/>
          <w:sz w:val="24"/>
          <w:szCs w:val="24"/>
        </w:rPr>
        <w:sectPr w:rsidR="00593260" w:rsidRPr="00593260" w:rsidSect="0011315C">
          <w:pgSz w:w="12240" w:h="15840"/>
          <w:pgMar w:top="993" w:right="1440" w:bottom="1440" w:left="1440" w:header="720" w:footer="720" w:gutter="0"/>
          <w:cols w:space="720"/>
          <w:docGrid w:linePitch="360"/>
        </w:sectPr>
      </w:pPr>
    </w:p>
    <w:p w14:paraId="793BB9AA" w14:textId="69BE5DF1" w:rsidR="00B702D5" w:rsidRPr="00593260" w:rsidRDefault="00B702D5" w:rsidP="00593260">
      <w:pPr>
        <w:pStyle w:val="Heading1"/>
        <w:spacing w:after="240" w:line="360" w:lineRule="auto"/>
        <w:ind w:left="0"/>
        <w:jc w:val="both"/>
        <w:rPr>
          <w:rFonts w:ascii="Georgia" w:hAnsi="Georgia" w:cstheme="majorBidi"/>
        </w:rPr>
      </w:pPr>
      <w:bookmarkStart w:id="0" w:name="_Toc19917"/>
      <w:r w:rsidRPr="00593260">
        <w:rPr>
          <w:rFonts w:ascii="Georgia" w:hAnsi="Georgia" w:cstheme="majorBidi"/>
        </w:rPr>
        <w:lastRenderedPageBreak/>
        <w:t>1.0   P</w:t>
      </w:r>
      <w:r w:rsidR="00875163" w:rsidRPr="00593260">
        <w:rPr>
          <w:rFonts w:ascii="Georgia" w:hAnsi="Georgia" w:cstheme="majorBidi"/>
        </w:rPr>
        <w:t>roject</w:t>
      </w:r>
      <w:r w:rsidRPr="00593260">
        <w:rPr>
          <w:rFonts w:ascii="Georgia" w:hAnsi="Georgia" w:cstheme="majorBidi"/>
        </w:rPr>
        <w:t xml:space="preserve"> Background</w:t>
      </w:r>
      <w:bookmarkEnd w:id="0"/>
    </w:p>
    <w:p w14:paraId="5DCF20CE" w14:textId="77777777" w:rsidR="00EB710E" w:rsidRPr="00593260" w:rsidRDefault="00EB710E" w:rsidP="00593260">
      <w:pPr>
        <w:spacing w:line="360" w:lineRule="auto"/>
        <w:jc w:val="both"/>
        <w:rPr>
          <w:rFonts w:ascii="Georgia" w:hAnsi="Georgia"/>
          <w:b/>
          <w:bCs/>
          <w:sz w:val="24"/>
          <w:szCs w:val="24"/>
        </w:rPr>
      </w:pPr>
      <w:r w:rsidRPr="00593260">
        <w:rPr>
          <w:rFonts w:ascii="Georgia" w:hAnsi="Georgia"/>
          <w:sz w:val="24"/>
          <w:szCs w:val="24"/>
        </w:rPr>
        <w:t>The Government of Kenya, in partnership with the World Bank, is supporting Youth Employment in all the Counties of Kenya through the National Youth Opportunities Towards Advancement (NYOTA) Project. The project development objective of NYOTA is to increase employment, earnings and promote savings for targeted youth at a national scale.</w:t>
      </w:r>
      <w:r w:rsidRPr="00593260">
        <w:rPr>
          <w:rFonts w:ascii="Georgia" w:eastAsia="Calibri" w:hAnsi="Georgia"/>
          <w:color w:val="0D0D0D"/>
          <w:sz w:val="24"/>
          <w:szCs w:val="24"/>
        </w:rPr>
        <w:t xml:space="preserve"> There are 2.4 million youth aged 18-29 among the poorest 40 percent of Kenyans who fulfill one or more of these criteria. Such </w:t>
      </w:r>
      <w:sdt>
        <w:sdtPr>
          <w:rPr>
            <w:rFonts w:ascii="Georgia" w:eastAsia="Calibri" w:hAnsi="Georgia"/>
            <w:color w:val="0D0D0D"/>
            <w:sz w:val="24"/>
            <w:szCs w:val="24"/>
            <w:shd w:val="clear" w:color="auto" w:fill="E6E6E6"/>
          </w:rPr>
          <w:tag w:val="goog_rdk_97"/>
          <w:id w:val="2140066456"/>
        </w:sdtPr>
        <w:sdtContent>
          <w:r w:rsidRPr="00593260">
            <w:rPr>
              <w:rFonts w:ascii="Georgia" w:eastAsia="Calibri" w:hAnsi="Georgia"/>
              <w:color w:val="0D0D0D"/>
              <w:sz w:val="24"/>
              <w:szCs w:val="24"/>
            </w:rPr>
            <w:t xml:space="preserve"> </w:t>
          </w:r>
        </w:sdtContent>
      </w:sdt>
      <w:r w:rsidRPr="00593260">
        <w:rPr>
          <w:rFonts w:ascii="Georgia" w:eastAsia="Calibri" w:hAnsi="Georgia"/>
          <w:color w:val="0D0D0D"/>
          <w:sz w:val="24"/>
          <w:szCs w:val="24"/>
        </w:rPr>
        <w:t>youth face exclusions and are often unable to access government sponsored jobs programs. As such, the project will cover approximately 35 percent of this pool.</w:t>
      </w:r>
    </w:p>
    <w:p w14:paraId="6E2A7705" w14:textId="77777777" w:rsidR="00EB710E" w:rsidRPr="00593260" w:rsidRDefault="00EB710E" w:rsidP="00593260">
      <w:pPr>
        <w:spacing w:line="360" w:lineRule="auto"/>
        <w:jc w:val="both"/>
        <w:rPr>
          <w:rFonts w:ascii="Georgia" w:hAnsi="Georgia"/>
          <w:bCs/>
          <w:sz w:val="24"/>
          <w:szCs w:val="24"/>
        </w:rPr>
      </w:pPr>
      <w:r w:rsidRPr="00593260">
        <w:rPr>
          <w:rFonts w:ascii="Georgia" w:hAnsi="Georgia"/>
          <w:sz w:val="24"/>
          <w:szCs w:val="24"/>
        </w:rPr>
        <w:t>The NYOTA Project is expected to impact 800,000 vulnerable youth across all 47 counties of Kenya including refugees in the counties of Garissa and Turkana. The project beneficiaries are youth aged 18-29 and 35 years for Persons with Disabilities (PWDs), with little or no education,</w:t>
      </w:r>
      <w:r w:rsidRPr="00593260">
        <w:rPr>
          <w:rFonts w:ascii="Georgia" w:hAnsi="Georgia"/>
          <w:sz w:val="24"/>
          <w:szCs w:val="24"/>
          <w:vertAlign w:val="superscript"/>
        </w:rPr>
        <w:t xml:space="preserve"> </w:t>
      </w:r>
      <w:r w:rsidRPr="00593260">
        <w:rPr>
          <w:rFonts w:ascii="Georgia" w:hAnsi="Georgia"/>
          <w:sz w:val="24"/>
          <w:szCs w:val="24"/>
        </w:rPr>
        <w:t xml:space="preserve">who are unemployed, underemployed, or in low-tier employment with very low earnings. The project is anchored on a solid premise that better employment outcomes are realized when there are more jobs with better pay, better protection and better earnings, and more inclusive jobs for disadvantaged groups of youth. </w:t>
      </w:r>
    </w:p>
    <w:p w14:paraId="6E24E224" w14:textId="3878FB18" w:rsidR="00EB710E" w:rsidRPr="00593260" w:rsidRDefault="00EB710E" w:rsidP="00593260">
      <w:pPr>
        <w:pStyle w:val="Heading1"/>
        <w:numPr>
          <w:ilvl w:val="0"/>
          <w:numId w:val="14"/>
        </w:numPr>
        <w:spacing w:line="360" w:lineRule="auto"/>
        <w:rPr>
          <w:rFonts w:ascii="Georgia" w:eastAsia="Calibri" w:hAnsi="Georgia"/>
        </w:rPr>
      </w:pPr>
      <w:r w:rsidRPr="00593260">
        <w:rPr>
          <w:rFonts w:ascii="Georgia" w:eastAsia="Calibri" w:hAnsi="Georgia"/>
        </w:rPr>
        <w:t>Project Description</w:t>
      </w:r>
    </w:p>
    <w:p w14:paraId="18046B81" w14:textId="77777777" w:rsidR="00EB710E" w:rsidRDefault="00EB710E" w:rsidP="00593260">
      <w:pPr>
        <w:spacing w:line="360" w:lineRule="auto"/>
        <w:jc w:val="both"/>
        <w:rPr>
          <w:rFonts w:ascii="Georgia" w:hAnsi="Georgia"/>
          <w:b/>
          <w:color w:val="0D0D0D"/>
          <w:sz w:val="24"/>
          <w:szCs w:val="24"/>
        </w:rPr>
      </w:pPr>
      <w:r w:rsidRPr="00593260">
        <w:rPr>
          <w:rFonts w:ascii="Georgia" w:eastAsia="Calibri" w:hAnsi="Georgia"/>
          <w:color w:val="0D0D0D"/>
          <w:sz w:val="24"/>
          <w:szCs w:val="24"/>
        </w:rPr>
        <w:t xml:space="preserve">NYOTA project aims to support better employment outcomes and improved savings through integrated interventions that address the myriad of constraints that the youth face. </w:t>
      </w:r>
      <w:r w:rsidRPr="00593260">
        <w:rPr>
          <w:rFonts w:ascii="Georgia" w:eastAsia="Calibri" w:hAnsi="Georgia"/>
          <w:b/>
          <w:color w:val="0D0D0D"/>
          <w:sz w:val="24"/>
          <w:szCs w:val="24"/>
        </w:rPr>
        <w:t>Component 1</w:t>
      </w:r>
      <w:r w:rsidRPr="00593260">
        <w:rPr>
          <w:rFonts w:ascii="Georgia" w:eastAsia="Calibri" w:hAnsi="Georgia"/>
          <w:color w:val="0D0D0D"/>
          <w:sz w:val="24"/>
          <w:szCs w:val="24"/>
        </w:rPr>
        <w:t xml:space="preserve"> of the project focuses primarily on labor supply side constraints and offers </w:t>
      </w:r>
      <w:r w:rsidRPr="00593260">
        <w:rPr>
          <w:rFonts w:ascii="Georgia" w:hAnsi="Georgia"/>
          <w:b/>
          <w:color w:val="0D0D0D"/>
          <w:sz w:val="24"/>
          <w:szCs w:val="24"/>
        </w:rPr>
        <w:t>knowledge transfer and skills development in addition to intermediation related initiatives</w:t>
      </w:r>
      <w:r w:rsidRPr="00593260">
        <w:rPr>
          <w:rFonts w:ascii="Georgia" w:eastAsia="Calibri" w:hAnsi="Georgia"/>
          <w:color w:val="0D0D0D"/>
          <w:sz w:val="24"/>
          <w:szCs w:val="24"/>
        </w:rPr>
        <w:t xml:space="preserve">. The component also addresses childcare related constraints for young mothers. </w:t>
      </w:r>
      <w:r w:rsidRPr="00593260">
        <w:rPr>
          <w:rFonts w:ascii="Georgia" w:eastAsia="Calibri" w:hAnsi="Georgia"/>
          <w:b/>
          <w:color w:val="0D0D0D"/>
          <w:sz w:val="24"/>
          <w:szCs w:val="24"/>
        </w:rPr>
        <w:t>Component 2</w:t>
      </w:r>
      <w:r w:rsidRPr="00593260">
        <w:rPr>
          <w:rFonts w:ascii="Georgia" w:eastAsia="Calibri" w:hAnsi="Georgia"/>
          <w:color w:val="0D0D0D"/>
          <w:sz w:val="24"/>
          <w:szCs w:val="24"/>
        </w:rPr>
        <w:t xml:space="preserve"> focuses on the </w:t>
      </w:r>
      <w:r w:rsidRPr="00593260">
        <w:rPr>
          <w:rFonts w:ascii="Georgia" w:eastAsia="Calibri" w:hAnsi="Georgia"/>
          <w:bCs/>
          <w:color w:val="0D0D0D"/>
          <w:sz w:val="24"/>
          <w:szCs w:val="24"/>
        </w:rPr>
        <w:t>labor demand side constraints and facilitates</w:t>
      </w:r>
      <w:r w:rsidRPr="00593260">
        <w:rPr>
          <w:rFonts w:ascii="Georgia" w:eastAsia="Calibri" w:hAnsi="Georgia"/>
          <w:b/>
          <w:color w:val="0D0D0D"/>
          <w:sz w:val="24"/>
          <w:szCs w:val="24"/>
        </w:rPr>
        <w:t xml:space="preserve"> youth with aptitude for entrepreneurship with development on core business skills and provides them with seed money to start or expand their businesses</w:t>
      </w:r>
      <w:r w:rsidRPr="00593260">
        <w:rPr>
          <w:rFonts w:ascii="Georgia" w:eastAsia="Calibri" w:hAnsi="Georgia"/>
          <w:color w:val="0D0D0D"/>
          <w:sz w:val="24"/>
          <w:szCs w:val="24"/>
        </w:rPr>
        <w:t xml:space="preserve">. It also supports social enterprises to provide similar support to the hard-to-serve youth. </w:t>
      </w:r>
      <w:r w:rsidRPr="00593260">
        <w:rPr>
          <w:rFonts w:ascii="Georgia" w:eastAsia="Calibri" w:hAnsi="Georgia"/>
          <w:b/>
          <w:color w:val="0D0D0D"/>
          <w:sz w:val="24"/>
          <w:szCs w:val="24"/>
        </w:rPr>
        <w:t>Component 3</w:t>
      </w:r>
      <w:r w:rsidRPr="00593260">
        <w:rPr>
          <w:rFonts w:ascii="Georgia" w:eastAsia="Calibri" w:hAnsi="Georgia"/>
          <w:color w:val="0D0D0D"/>
          <w:sz w:val="24"/>
          <w:szCs w:val="24"/>
        </w:rPr>
        <w:t xml:space="preserve"> of the project focuses on </w:t>
      </w:r>
      <w:r w:rsidRPr="00593260">
        <w:rPr>
          <w:rFonts w:ascii="Georgia" w:eastAsia="Calibri" w:hAnsi="Georgia"/>
          <w:b/>
          <w:color w:val="0D0D0D"/>
          <w:sz w:val="24"/>
          <w:szCs w:val="24"/>
        </w:rPr>
        <w:t xml:space="preserve">enhancing savings opportunities </w:t>
      </w:r>
      <w:r w:rsidRPr="00593260">
        <w:rPr>
          <w:rFonts w:ascii="Georgia" w:eastAsia="Calibri" w:hAnsi="Georgia"/>
          <w:color w:val="0D0D0D"/>
          <w:sz w:val="24"/>
          <w:szCs w:val="24"/>
        </w:rPr>
        <w:t xml:space="preserve">among targeted youth, and </w:t>
      </w:r>
      <w:r w:rsidRPr="00593260">
        <w:rPr>
          <w:rFonts w:ascii="Georgia" w:eastAsia="Calibri" w:hAnsi="Georgia"/>
          <w:b/>
          <w:color w:val="0D0D0D"/>
          <w:sz w:val="24"/>
          <w:szCs w:val="24"/>
        </w:rPr>
        <w:t>Component 4</w:t>
      </w:r>
      <w:r w:rsidRPr="00593260">
        <w:rPr>
          <w:rFonts w:ascii="Georgia" w:eastAsia="Calibri" w:hAnsi="Georgia"/>
          <w:color w:val="0D0D0D"/>
          <w:sz w:val="24"/>
          <w:szCs w:val="24"/>
        </w:rPr>
        <w:t xml:space="preserve"> supports </w:t>
      </w:r>
      <w:r w:rsidRPr="00593260">
        <w:rPr>
          <w:rFonts w:ascii="Georgia" w:hAnsi="Georgia"/>
          <w:b/>
          <w:color w:val="0D0D0D"/>
          <w:sz w:val="24"/>
          <w:szCs w:val="24"/>
        </w:rPr>
        <w:t>strengthening of youth employment systems and project management</w:t>
      </w:r>
    </w:p>
    <w:p w14:paraId="20D2AEC8" w14:textId="77777777" w:rsidR="00C92BC4" w:rsidRPr="00593260" w:rsidRDefault="00C92BC4" w:rsidP="00593260">
      <w:pPr>
        <w:spacing w:line="360" w:lineRule="auto"/>
        <w:jc w:val="both"/>
        <w:rPr>
          <w:rFonts w:ascii="Georgia" w:hAnsi="Georgia"/>
          <w:sz w:val="24"/>
          <w:szCs w:val="24"/>
        </w:rPr>
      </w:pPr>
    </w:p>
    <w:p w14:paraId="39A21129" w14:textId="580FF82E" w:rsidR="00B702D5" w:rsidRPr="00593260" w:rsidRDefault="00B702D5" w:rsidP="00593260">
      <w:pPr>
        <w:pStyle w:val="Heading1"/>
        <w:numPr>
          <w:ilvl w:val="0"/>
          <w:numId w:val="14"/>
        </w:numPr>
        <w:spacing w:line="360" w:lineRule="auto"/>
        <w:rPr>
          <w:rFonts w:ascii="Georgia" w:hAnsi="Georgia" w:cstheme="majorBidi"/>
          <w:b w:val="0"/>
          <w:bCs w:val="0"/>
          <w:color w:val="000000" w:themeColor="text1"/>
        </w:rPr>
      </w:pPr>
      <w:r w:rsidRPr="00593260">
        <w:rPr>
          <w:rFonts w:ascii="Georgia" w:hAnsi="Georgia" w:cstheme="majorBidi"/>
          <w:color w:val="000000" w:themeColor="text1"/>
        </w:rPr>
        <w:lastRenderedPageBreak/>
        <w:t>Institutional Arrangements</w:t>
      </w:r>
    </w:p>
    <w:p w14:paraId="5A27CA9A" w14:textId="736C65F4" w:rsidR="00B702D5" w:rsidRPr="00593260" w:rsidRDefault="00B702D5" w:rsidP="00593260">
      <w:pPr>
        <w:spacing w:line="360" w:lineRule="auto"/>
        <w:jc w:val="both"/>
        <w:rPr>
          <w:rFonts w:ascii="Georgia" w:eastAsia="Times New Roman" w:hAnsi="Georgia" w:cstheme="majorBidi"/>
          <w:sz w:val="24"/>
          <w:szCs w:val="24"/>
          <w:lang w:eastAsia="en-GB"/>
        </w:rPr>
      </w:pPr>
      <w:r w:rsidRPr="00593260">
        <w:rPr>
          <w:rFonts w:ascii="Georgia" w:eastAsia="Times New Roman" w:hAnsi="Georgia" w:cstheme="majorBidi"/>
          <w:sz w:val="24"/>
          <w:szCs w:val="24"/>
          <w:lang w:eastAsia="en-GB"/>
        </w:rPr>
        <w:t xml:space="preserve">The MoYACES will be responsible for the overall implementation and supervision of the project. In addition to coordinating the overall implementation of all the components, will lead the implementation of component 1. Further, on Component 1, the State Department of Labor and Skills Development (SDL&amp;SD), National Industrial Training Authority (NITA) and National Employment Authority (NEA) will implement those parts for which they have the mandate. Micro and Small Enterprises Authority (MSEA) will take the lead in implementing Component 2 and NSSF will take the lead in supporting Component 3. Under component 4, the State Department for Micro, Small and Medium Enterprise Development (SD-MSMED) </w:t>
      </w:r>
      <w:r w:rsidRPr="00593260">
        <w:rPr>
          <w:rFonts w:ascii="Georgia" w:hAnsi="Georgia" w:cstheme="majorBidi"/>
          <w:sz w:val="24"/>
          <w:szCs w:val="24"/>
        </w:rPr>
        <w:t>will</w:t>
      </w:r>
      <w:r w:rsidRPr="00593260">
        <w:rPr>
          <w:rFonts w:ascii="Georgia" w:hAnsi="Georgia" w:cstheme="majorBidi"/>
          <w:spacing w:val="-12"/>
          <w:sz w:val="24"/>
          <w:szCs w:val="24"/>
        </w:rPr>
        <w:t xml:space="preserve"> </w:t>
      </w:r>
      <w:r w:rsidRPr="00593260">
        <w:rPr>
          <w:rFonts w:ascii="Georgia" w:hAnsi="Georgia" w:cstheme="majorBidi"/>
          <w:sz w:val="24"/>
          <w:szCs w:val="24"/>
        </w:rPr>
        <w:t>be</w:t>
      </w:r>
      <w:r w:rsidRPr="00593260">
        <w:rPr>
          <w:rFonts w:ascii="Georgia" w:hAnsi="Georgia" w:cstheme="majorBidi"/>
          <w:spacing w:val="-13"/>
          <w:sz w:val="24"/>
          <w:szCs w:val="24"/>
        </w:rPr>
        <w:t xml:space="preserve"> </w:t>
      </w:r>
      <w:r w:rsidRPr="00593260">
        <w:rPr>
          <w:rFonts w:ascii="Georgia" w:hAnsi="Georgia" w:cstheme="majorBidi"/>
          <w:sz w:val="24"/>
          <w:szCs w:val="24"/>
        </w:rPr>
        <w:t>responsible</w:t>
      </w:r>
      <w:r w:rsidRPr="00593260">
        <w:rPr>
          <w:rFonts w:ascii="Georgia" w:hAnsi="Georgia" w:cstheme="majorBidi"/>
          <w:spacing w:val="-13"/>
          <w:sz w:val="24"/>
          <w:szCs w:val="24"/>
        </w:rPr>
        <w:t xml:space="preserve"> </w:t>
      </w:r>
      <w:r w:rsidRPr="00593260">
        <w:rPr>
          <w:rFonts w:ascii="Georgia" w:hAnsi="Georgia" w:cstheme="majorBidi"/>
          <w:sz w:val="24"/>
          <w:szCs w:val="24"/>
        </w:rPr>
        <w:t>for</w:t>
      </w:r>
      <w:r w:rsidRPr="00593260">
        <w:rPr>
          <w:rFonts w:ascii="Georgia" w:hAnsi="Georgia" w:cstheme="majorBidi"/>
          <w:spacing w:val="-11"/>
          <w:sz w:val="24"/>
          <w:szCs w:val="24"/>
        </w:rPr>
        <w:t xml:space="preserve"> </w:t>
      </w:r>
      <w:r w:rsidRPr="00593260">
        <w:rPr>
          <w:rFonts w:ascii="Georgia" w:hAnsi="Georgia" w:cstheme="majorBidi"/>
          <w:sz w:val="24"/>
          <w:szCs w:val="24"/>
        </w:rPr>
        <w:t>development</w:t>
      </w:r>
      <w:r w:rsidRPr="00593260">
        <w:rPr>
          <w:rFonts w:ascii="Georgia" w:hAnsi="Georgia" w:cstheme="majorBidi"/>
          <w:spacing w:val="-12"/>
          <w:sz w:val="24"/>
          <w:szCs w:val="24"/>
        </w:rPr>
        <w:t xml:space="preserve"> </w:t>
      </w:r>
      <w:r w:rsidRPr="00593260">
        <w:rPr>
          <w:rFonts w:ascii="Georgia" w:hAnsi="Georgia" w:cstheme="majorBidi"/>
          <w:sz w:val="24"/>
          <w:szCs w:val="24"/>
        </w:rPr>
        <w:t>of</w:t>
      </w:r>
      <w:r w:rsidRPr="00593260">
        <w:rPr>
          <w:rFonts w:ascii="Georgia" w:hAnsi="Georgia" w:cstheme="majorBidi"/>
          <w:spacing w:val="-14"/>
          <w:sz w:val="24"/>
          <w:szCs w:val="24"/>
        </w:rPr>
        <w:t xml:space="preserve"> </w:t>
      </w:r>
      <w:r w:rsidRPr="00593260">
        <w:rPr>
          <w:rFonts w:ascii="Georgia" w:hAnsi="Georgia" w:cstheme="majorBidi"/>
          <w:sz w:val="24"/>
          <w:szCs w:val="24"/>
        </w:rPr>
        <w:t>M&amp;E</w:t>
      </w:r>
      <w:r w:rsidRPr="00593260">
        <w:rPr>
          <w:rFonts w:ascii="Georgia" w:hAnsi="Georgia" w:cstheme="majorBidi"/>
          <w:spacing w:val="-12"/>
          <w:sz w:val="24"/>
          <w:szCs w:val="24"/>
        </w:rPr>
        <w:t xml:space="preserve"> </w:t>
      </w:r>
      <w:r w:rsidRPr="00593260">
        <w:rPr>
          <w:rFonts w:ascii="Georgia" w:hAnsi="Georgia" w:cstheme="majorBidi"/>
          <w:sz w:val="24"/>
          <w:szCs w:val="24"/>
        </w:rPr>
        <w:t>system</w:t>
      </w:r>
      <w:r w:rsidRPr="00593260">
        <w:rPr>
          <w:rFonts w:ascii="Georgia" w:hAnsi="Georgia" w:cstheme="majorBidi"/>
          <w:spacing w:val="-13"/>
          <w:sz w:val="24"/>
          <w:szCs w:val="24"/>
        </w:rPr>
        <w:t xml:space="preserve"> </w:t>
      </w:r>
      <w:r w:rsidRPr="00593260">
        <w:rPr>
          <w:rFonts w:ascii="Georgia" w:hAnsi="Georgia" w:cstheme="majorBidi"/>
          <w:sz w:val="24"/>
          <w:szCs w:val="24"/>
        </w:rPr>
        <w:t>for</w:t>
      </w:r>
      <w:r w:rsidRPr="00593260">
        <w:rPr>
          <w:rFonts w:ascii="Georgia" w:hAnsi="Georgia" w:cstheme="majorBidi"/>
          <w:spacing w:val="-14"/>
          <w:sz w:val="24"/>
          <w:szCs w:val="24"/>
        </w:rPr>
        <w:t xml:space="preserve"> </w:t>
      </w:r>
      <w:r w:rsidRPr="00593260">
        <w:rPr>
          <w:rFonts w:ascii="Georgia" w:hAnsi="Georgia" w:cstheme="majorBidi"/>
          <w:sz w:val="24"/>
          <w:szCs w:val="24"/>
        </w:rPr>
        <w:t>catalytic</w:t>
      </w:r>
      <w:r w:rsidRPr="00593260">
        <w:rPr>
          <w:rFonts w:ascii="Georgia" w:hAnsi="Georgia" w:cstheme="majorBidi"/>
          <w:spacing w:val="-13"/>
          <w:sz w:val="24"/>
          <w:szCs w:val="24"/>
        </w:rPr>
        <w:t xml:space="preserve"> </w:t>
      </w:r>
      <w:r w:rsidRPr="00593260">
        <w:rPr>
          <w:rFonts w:ascii="Georgia" w:hAnsi="Georgia" w:cstheme="majorBidi"/>
          <w:sz w:val="24"/>
          <w:szCs w:val="24"/>
        </w:rPr>
        <w:t>funds</w:t>
      </w:r>
      <w:r w:rsidRPr="00593260">
        <w:rPr>
          <w:rFonts w:ascii="Georgia" w:eastAsia="Times New Roman" w:hAnsi="Georgia" w:cstheme="majorBidi"/>
          <w:sz w:val="24"/>
          <w:szCs w:val="24"/>
          <w:lang w:eastAsia="en-GB"/>
        </w:rPr>
        <w:t>.  MoYACES will work closely with Department of Refugee Services (DRS) and United Nations High Commissioner for Refugees (UNHCR) on the Window for Host Communities and Refugees (WHR) components implemented in the refugee hosting areas.</w:t>
      </w:r>
    </w:p>
    <w:p w14:paraId="43946BF5" w14:textId="45E9C3E2" w:rsidR="00B702D5" w:rsidRPr="00593260" w:rsidRDefault="00B702D5" w:rsidP="00593260">
      <w:pPr>
        <w:pStyle w:val="Heading1"/>
        <w:numPr>
          <w:ilvl w:val="0"/>
          <w:numId w:val="14"/>
        </w:numPr>
        <w:spacing w:line="360" w:lineRule="auto"/>
        <w:rPr>
          <w:rFonts w:ascii="Georgia" w:hAnsi="Georgia" w:cstheme="majorBidi"/>
        </w:rPr>
      </w:pPr>
      <w:bookmarkStart w:id="1" w:name="_Toc10491"/>
      <w:r w:rsidRPr="00593260">
        <w:rPr>
          <w:rFonts w:ascii="Georgia" w:hAnsi="Georgia" w:cstheme="majorBidi"/>
        </w:rPr>
        <w:t>Environment and social risk</w:t>
      </w:r>
      <w:bookmarkEnd w:id="1"/>
      <w:r w:rsidRPr="00593260">
        <w:rPr>
          <w:rFonts w:ascii="Georgia" w:hAnsi="Georgia" w:cstheme="majorBidi"/>
        </w:rPr>
        <w:t xml:space="preserve"> and mitigation measures</w:t>
      </w:r>
    </w:p>
    <w:p w14:paraId="0D289EC5" w14:textId="2ABA306D" w:rsidR="00B702D5" w:rsidRPr="00593260" w:rsidRDefault="00B702D5" w:rsidP="00593260">
      <w:pPr>
        <w:pStyle w:val="paragraph"/>
        <w:spacing w:before="0" w:beforeAutospacing="0" w:after="240" w:afterAutospacing="0" w:line="360" w:lineRule="auto"/>
        <w:jc w:val="both"/>
        <w:textAlignment w:val="baseline"/>
        <w:rPr>
          <w:rFonts w:ascii="Georgia" w:hAnsi="Georgia" w:cstheme="majorBidi"/>
          <w:color w:val="000000" w:themeColor="text1"/>
          <w:lang w:val="en-US"/>
        </w:rPr>
      </w:pPr>
      <w:r w:rsidRPr="00593260">
        <w:rPr>
          <w:rFonts w:ascii="Georgia" w:hAnsi="Georgia" w:cstheme="majorBidi"/>
          <w:color w:val="000000" w:themeColor="text1"/>
          <w:lang w:val="en-US"/>
        </w:rPr>
        <w:t>The environmental and social risk rating in NYOTA project is moderate</w:t>
      </w:r>
      <w:r w:rsidR="009B6569" w:rsidRPr="00593260">
        <w:rPr>
          <w:rFonts w:ascii="Georgia" w:hAnsi="Georgia" w:cstheme="majorBidi"/>
          <w:color w:val="000000" w:themeColor="text1"/>
          <w:lang w:val="en-US"/>
        </w:rPr>
        <w:t xml:space="preserve"> </w:t>
      </w:r>
      <w:r w:rsidRPr="00593260">
        <w:rPr>
          <w:rFonts w:ascii="Georgia" w:hAnsi="Georgia" w:cstheme="majorBidi"/>
          <w:color w:val="000000" w:themeColor="text1"/>
          <w:lang w:val="en-US"/>
        </w:rPr>
        <w:t>since there are no civil works of any kind included in the project activities. There are risks related to exclusion of target youths from accessing project benefits and opportunities; exacerbating or potentially giving rise to sexual exploitation and abuse, sexual harassment (SEAH), and other forms of gender-based violence (GBV); exploitatio</w:t>
      </w:r>
      <w:r w:rsidR="00462AF7" w:rsidRPr="00593260">
        <w:rPr>
          <w:rFonts w:ascii="Georgia" w:hAnsi="Georgia" w:cstheme="majorBidi"/>
          <w:color w:val="000000" w:themeColor="text1"/>
          <w:lang w:val="en-US"/>
        </w:rPr>
        <w:t xml:space="preserve">n and abuse of the apprentices. </w:t>
      </w:r>
      <w:r w:rsidRPr="00593260">
        <w:rPr>
          <w:rFonts w:ascii="Georgia" w:hAnsi="Georgia" w:cstheme="majorBidi"/>
          <w:color w:val="000000" w:themeColor="text1"/>
          <w:lang w:val="en-US"/>
        </w:rPr>
        <w:t>The SEAH is rated moderate due to the following factors: (i) project activities may be implemented in counties where SEA is prevalent; (ii) the limited capacity of  MoYACES and implementing partners to manage the risks of SEAH; (iii) risk of either exacerbating and/or potentially giving rise to SEAH during training, work experience (apprenticeships and gigs) and dur</w:t>
      </w:r>
      <w:r w:rsidR="009B6569" w:rsidRPr="00593260">
        <w:rPr>
          <w:rFonts w:ascii="Georgia" w:hAnsi="Georgia" w:cstheme="majorBidi"/>
          <w:color w:val="000000" w:themeColor="text1"/>
          <w:lang w:val="en-US"/>
        </w:rPr>
        <w:t>ing the implementation of startup capital</w:t>
      </w:r>
      <w:r w:rsidRPr="00593260">
        <w:rPr>
          <w:rFonts w:ascii="Georgia" w:hAnsi="Georgia" w:cstheme="majorBidi"/>
          <w:color w:val="000000" w:themeColor="text1"/>
          <w:lang w:val="en-US"/>
        </w:rPr>
        <w:t xml:space="preserve"> programs; and (iv) the project is likely to engage </w:t>
      </w:r>
      <w:r w:rsidRPr="00593260">
        <w:rPr>
          <w:rFonts w:ascii="Georgia" w:hAnsi="Georgia" w:cstheme="majorBidi"/>
        </w:rPr>
        <w:t>GBV survivors amongst the target beneficiaries, further exposing them to the risk of SEAH</w:t>
      </w:r>
      <w:r w:rsidRPr="00593260">
        <w:rPr>
          <w:rFonts w:ascii="Georgia" w:hAnsi="Georgia" w:cstheme="majorBidi"/>
          <w:color w:val="000000" w:themeColor="text1"/>
          <w:lang w:val="en-US"/>
        </w:rPr>
        <w:t xml:space="preserve">. These risks and others that emerge during project implementation will be addressed through putting in place appropriate mitigation measures and effective engagement of key stakeholders. Toward this, the project has prepared various environmental and social instruments to ensure the project is implemented in line with both Kenyan laws and regulations as well as the relevant </w:t>
      </w:r>
      <w:r w:rsidRPr="00593260">
        <w:rPr>
          <w:rFonts w:ascii="Georgia" w:hAnsi="Georgia" w:cstheme="majorBidi"/>
          <w:lang w:val="en-US"/>
        </w:rPr>
        <w:t>World Bank’s</w:t>
      </w:r>
      <w:r w:rsidRPr="00593260">
        <w:rPr>
          <w:rFonts w:ascii="Georgia" w:hAnsi="Georgia" w:cstheme="majorBidi"/>
          <w:b/>
          <w:i/>
          <w:lang w:val="en-US"/>
        </w:rPr>
        <w:t xml:space="preserve"> </w:t>
      </w:r>
      <w:r w:rsidRPr="00593260">
        <w:rPr>
          <w:rFonts w:ascii="Georgia" w:hAnsi="Georgia" w:cstheme="majorBidi"/>
          <w:bCs/>
          <w:iCs/>
          <w:lang w:val="en-US"/>
        </w:rPr>
        <w:t>Environment and Social Standards (</w:t>
      </w:r>
      <w:r w:rsidR="00462AF7" w:rsidRPr="00593260">
        <w:rPr>
          <w:rFonts w:ascii="Georgia" w:hAnsi="Georgia" w:cstheme="majorBidi"/>
          <w:lang w:val="en-US"/>
        </w:rPr>
        <w:t xml:space="preserve">ESS), whereby SEAH prevention and </w:t>
      </w:r>
      <w:r w:rsidR="00462AF7" w:rsidRPr="00593260">
        <w:rPr>
          <w:rFonts w:ascii="Georgia" w:hAnsi="Georgia" w:cstheme="majorBidi"/>
          <w:lang w:val="en-US"/>
        </w:rPr>
        <w:lastRenderedPageBreak/>
        <w:t>Response Action Plan is among them.</w:t>
      </w:r>
      <w:r w:rsidRPr="00593260">
        <w:rPr>
          <w:rFonts w:ascii="Georgia" w:hAnsi="Georgia" w:cstheme="majorBidi"/>
          <w:lang w:val="en-US"/>
        </w:rPr>
        <w:t xml:space="preserve"> </w:t>
      </w:r>
      <w:r w:rsidR="00462AF7" w:rsidRPr="00593260">
        <w:rPr>
          <w:rFonts w:ascii="Georgia" w:hAnsi="Georgia" w:cstheme="majorBidi"/>
          <w:lang w:val="en-US"/>
        </w:rPr>
        <w:t xml:space="preserve">To effectively address the Gender and GBV issues in the project, there is need to engage a gender and GBV </w:t>
      </w:r>
      <w:r w:rsidR="00C92BC4">
        <w:rPr>
          <w:rFonts w:ascii="Georgia" w:hAnsi="Georgia" w:cstheme="majorBidi"/>
          <w:lang w:val="en-US"/>
        </w:rPr>
        <w:t>Consultant</w:t>
      </w:r>
      <w:r w:rsidR="00462AF7" w:rsidRPr="00593260">
        <w:rPr>
          <w:rFonts w:ascii="Georgia" w:hAnsi="Georgia" w:cstheme="majorBidi"/>
          <w:lang w:val="en-US"/>
        </w:rPr>
        <w:t>.</w:t>
      </w:r>
    </w:p>
    <w:p w14:paraId="7211B2E8" w14:textId="0B99FBC2" w:rsidR="00B702D5" w:rsidRPr="00593260" w:rsidRDefault="00B702D5" w:rsidP="00593260">
      <w:pPr>
        <w:pStyle w:val="Heading1"/>
        <w:numPr>
          <w:ilvl w:val="0"/>
          <w:numId w:val="14"/>
        </w:numPr>
        <w:spacing w:line="360" w:lineRule="auto"/>
        <w:rPr>
          <w:rFonts w:ascii="Georgia" w:hAnsi="Georgia" w:cstheme="majorBidi"/>
        </w:rPr>
      </w:pPr>
      <w:r w:rsidRPr="00593260">
        <w:rPr>
          <w:rFonts w:ascii="Georgia" w:hAnsi="Georgia" w:cstheme="majorBidi"/>
        </w:rPr>
        <w:t>Objective of the assignment</w:t>
      </w:r>
    </w:p>
    <w:p w14:paraId="2C095CF4" w14:textId="16D4C045" w:rsidR="00B702D5" w:rsidRPr="00593260" w:rsidRDefault="00B702D5" w:rsidP="00593260">
      <w:pPr>
        <w:keepLines/>
        <w:widowControl w:val="0"/>
        <w:spacing w:line="360" w:lineRule="auto"/>
        <w:jc w:val="both"/>
        <w:rPr>
          <w:rFonts w:ascii="Georgia" w:eastAsia="Calibri" w:hAnsi="Georgia" w:cstheme="majorBidi"/>
          <w:color w:val="0D0D0D"/>
          <w:sz w:val="24"/>
          <w:szCs w:val="24"/>
        </w:rPr>
      </w:pPr>
      <w:r w:rsidRPr="00593260">
        <w:rPr>
          <w:rFonts w:ascii="Georgia" w:eastAsia="Calibri" w:hAnsi="Georgia" w:cstheme="majorBidi"/>
          <w:color w:val="0D0D0D"/>
          <w:sz w:val="24"/>
          <w:szCs w:val="24"/>
        </w:rPr>
        <w:t xml:space="preserve">The objective of this assignment is to guide in the implementation of the </w:t>
      </w:r>
      <w:r w:rsidR="00851284" w:rsidRPr="00593260">
        <w:rPr>
          <w:rFonts w:ascii="Georgia" w:eastAsia="Calibri" w:hAnsi="Georgia" w:cstheme="majorBidi"/>
          <w:color w:val="0D0D0D"/>
          <w:sz w:val="24"/>
          <w:szCs w:val="24"/>
        </w:rPr>
        <w:t xml:space="preserve">Gender and GBV </w:t>
      </w:r>
      <w:r w:rsidRPr="00593260">
        <w:rPr>
          <w:rFonts w:ascii="Georgia" w:eastAsia="Calibri" w:hAnsi="Georgia" w:cstheme="majorBidi"/>
          <w:color w:val="0D0D0D"/>
          <w:sz w:val="24"/>
          <w:szCs w:val="24"/>
        </w:rPr>
        <w:t xml:space="preserve">aspects on NYOTA </w:t>
      </w:r>
      <w:r w:rsidR="00851284" w:rsidRPr="00593260">
        <w:rPr>
          <w:rFonts w:ascii="Georgia" w:eastAsia="Calibri" w:hAnsi="Georgia" w:cstheme="majorBidi"/>
          <w:color w:val="0D0D0D"/>
          <w:sz w:val="24"/>
          <w:szCs w:val="24"/>
        </w:rPr>
        <w:t xml:space="preserve">project </w:t>
      </w:r>
      <w:r w:rsidRPr="00593260">
        <w:rPr>
          <w:rFonts w:ascii="Georgia" w:eastAsia="Calibri" w:hAnsi="Georgia" w:cstheme="majorBidi"/>
          <w:color w:val="0D0D0D"/>
          <w:sz w:val="24"/>
          <w:szCs w:val="24"/>
        </w:rPr>
        <w:t xml:space="preserve">to ensure compliance with the national laws and the World Bank Environmental and Social Framework (ESF). </w:t>
      </w:r>
    </w:p>
    <w:p w14:paraId="7E3FBB0D" w14:textId="5715EF74" w:rsidR="00B702D5" w:rsidRPr="00593260" w:rsidRDefault="00B702D5" w:rsidP="00593260">
      <w:pPr>
        <w:pStyle w:val="Heading1"/>
        <w:numPr>
          <w:ilvl w:val="0"/>
          <w:numId w:val="14"/>
        </w:numPr>
        <w:spacing w:line="360" w:lineRule="auto"/>
        <w:rPr>
          <w:rFonts w:ascii="Georgia" w:hAnsi="Georgia" w:cstheme="majorBidi"/>
        </w:rPr>
      </w:pPr>
      <w:r w:rsidRPr="00593260">
        <w:rPr>
          <w:rFonts w:ascii="Georgia" w:hAnsi="Georgia" w:cstheme="majorBidi"/>
        </w:rPr>
        <w:t>Scope of Services</w:t>
      </w:r>
    </w:p>
    <w:p w14:paraId="5B665E77" w14:textId="186946BB" w:rsidR="00B702D5" w:rsidRPr="00593260" w:rsidRDefault="00B702D5" w:rsidP="00593260">
      <w:pPr>
        <w:widowControl w:val="0"/>
        <w:autoSpaceDE w:val="0"/>
        <w:autoSpaceDN w:val="0"/>
        <w:adjustRightInd w:val="0"/>
        <w:spacing w:after="0" w:line="360" w:lineRule="auto"/>
        <w:jc w:val="both"/>
        <w:rPr>
          <w:rFonts w:ascii="Georgia" w:eastAsia="Times New Roman" w:hAnsi="Georgia" w:cstheme="majorBidi"/>
          <w:sz w:val="24"/>
          <w:szCs w:val="24"/>
        </w:rPr>
      </w:pPr>
      <w:r w:rsidRPr="00593260">
        <w:rPr>
          <w:rFonts w:ascii="Georgia" w:hAnsi="Georgia" w:cstheme="majorBidi"/>
          <w:spacing w:val="-1"/>
          <w:sz w:val="24"/>
          <w:szCs w:val="24"/>
        </w:rPr>
        <w:t>The</w:t>
      </w:r>
      <w:r w:rsidRPr="00593260">
        <w:rPr>
          <w:rFonts w:ascii="Georgia" w:hAnsi="Georgia" w:cstheme="majorBidi"/>
          <w:spacing w:val="-16"/>
          <w:sz w:val="24"/>
          <w:szCs w:val="24"/>
        </w:rPr>
        <w:t xml:space="preserve"> </w:t>
      </w:r>
      <w:r w:rsidRPr="00593260">
        <w:rPr>
          <w:rFonts w:ascii="Georgia" w:hAnsi="Georgia" w:cstheme="majorBidi"/>
          <w:spacing w:val="-1"/>
          <w:sz w:val="24"/>
          <w:szCs w:val="24"/>
        </w:rPr>
        <w:t>scope</w:t>
      </w:r>
      <w:r w:rsidRPr="00593260">
        <w:rPr>
          <w:rFonts w:ascii="Georgia" w:hAnsi="Georgia" w:cstheme="majorBidi"/>
          <w:spacing w:val="-16"/>
          <w:sz w:val="24"/>
          <w:szCs w:val="24"/>
        </w:rPr>
        <w:t xml:space="preserve"> </w:t>
      </w:r>
      <w:r w:rsidRPr="00593260">
        <w:rPr>
          <w:rFonts w:ascii="Georgia" w:hAnsi="Georgia" w:cstheme="majorBidi"/>
          <w:spacing w:val="-1"/>
          <w:sz w:val="24"/>
          <w:szCs w:val="24"/>
        </w:rPr>
        <w:t>of</w:t>
      </w:r>
      <w:r w:rsidRPr="00593260">
        <w:rPr>
          <w:rFonts w:ascii="Georgia" w:hAnsi="Georgia" w:cstheme="majorBidi"/>
          <w:spacing w:val="-16"/>
          <w:sz w:val="24"/>
          <w:szCs w:val="24"/>
        </w:rPr>
        <w:t xml:space="preserve"> </w:t>
      </w:r>
      <w:r w:rsidRPr="00593260">
        <w:rPr>
          <w:rFonts w:ascii="Georgia" w:hAnsi="Georgia" w:cstheme="majorBidi"/>
          <w:spacing w:val="-1"/>
          <w:sz w:val="24"/>
          <w:szCs w:val="24"/>
        </w:rPr>
        <w:t>this</w:t>
      </w:r>
      <w:r w:rsidRPr="00593260">
        <w:rPr>
          <w:rFonts w:ascii="Georgia" w:hAnsi="Georgia" w:cstheme="majorBidi"/>
          <w:spacing w:val="-15"/>
          <w:sz w:val="24"/>
          <w:szCs w:val="24"/>
        </w:rPr>
        <w:t xml:space="preserve"> </w:t>
      </w:r>
      <w:r w:rsidRPr="00593260">
        <w:rPr>
          <w:rFonts w:ascii="Georgia" w:hAnsi="Georgia" w:cstheme="majorBidi"/>
          <w:sz w:val="24"/>
          <w:szCs w:val="24"/>
        </w:rPr>
        <w:t>assignment</w:t>
      </w:r>
      <w:r w:rsidRPr="00593260">
        <w:rPr>
          <w:rFonts w:ascii="Georgia" w:hAnsi="Georgia" w:cstheme="majorBidi"/>
          <w:spacing w:val="-13"/>
          <w:sz w:val="24"/>
          <w:szCs w:val="24"/>
        </w:rPr>
        <w:t xml:space="preserve"> </w:t>
      </w:r>
      <w:r w:rsidRPr="00593260">
        <w:rPr>
          <w:rFonts w:ascii="Georgia" w:hAnsi="Georgia" w:cstheme="majorBidi"/>
          <w:sz w:val="24"/>
          <w:szCs w:val="24"/>
        </w:rPr>
        <w:t>will</w:t>
      </w:r>
      <w:r w:rsidRPr="00593260">
        <w:rPr>
          <w:rFonts w:ascii="Georgia" w:hAnsi="Georgia" w:cstheme="majorBidi"/>
          <w:spacing w:val="-14"/>
          <w:sz w:val="24"/>
          <w:szCs w:val="24"/>
        </w:rPr>
        <w:t xml:space="preserve"> </w:t>
      </w:r>
      <w:r w:rsidRPr="00593260">
        <w:rPr>
          <w:rFonts w:ascii="Georgia" w:hAnsi="Georgia" w:cstheme="majorBidi"/>
          <w:sz w:val="24"/>
          <w:szCs w:val="24"/>
        </w:rPr>
        <w:t>entail</w:t>
      </w:r>
      <w:r w:rsidRPr="00593260">
        <w:rPr>
          <w:rFonts w:ascii="Georgia" w:hAnsi="Georgia" w:cstheme="majorBidi"/>
          <w:spacing w:val="-14"/>
          <w:sz w:val="24"/>
          <w:szCs w:val="24"/>
        </w:rPr>
        <w:t xml:space="preserve"> the following </w:t>
      </w:r>
      <w:r w:rsidRPr="00593260">
        <w:rPr>
          <w:rFonts w:ascii="Georgia" w:hAnsi="Georgia" w:cstheme="majorBidi"/>
          <w:sz w:val="24"/>
          <w:szCs w:val="24"/>
        </w:rPr>
        <w:t>but</w:t>
      </w:r>
      <w:r w:rsidRPr="00593260">
        <w:rPr>
          <w:rFonts w:ascii="Georgia" w:hAnsi="Georgia" w:cstheme="majorBidi"/>
          <w:spacing w:val="-1"/>
          <w:sz w:val="24"/>
          <w:szCs w:val="24"/>
        </w:rPr>
        <w:t xml:space="preserve"> </w:t>
      </w:r>
      <w:r w:rsidRPr="00593260">
        <w:rPr>
          <w:rFonts w:ascii="Georgia" w:hAnsi="Georgia" w:cstheme="majorBidi"/>
          <w:sz w:val="24"/>
          <w:szCs w:val="24"/>
        </w:rPr>
        <w:t>not limited to:</w:t>
      </w:r>
    </w:p>
    <w:p w14:paraId="6424BA1B" w14:textId="5441740A" w:rsidR="0092191A" w:rsidRPr="00593260" w:rsidRDefault="0092191A" w:rsidP="00593260">
      <w:pPr>
        <w:pStyle w:val="ListParagraph"/>
        <w:numPr>
          <w:ilvl w:val="0"/>
          <w:numId w:val="2"/>
        </w:numPr>
        <w:spacing w:after="0" w:line="360" w:lineRule="auto"/>
        <w:ind w:left="0" w:right="0"/>
        <w:rPr>
          <w:rFonts w:ascii="Georgia" w:hAnsi="Georgia" w:cstheme="majorBidi"/>
          <w:sz w:val="24"/>
        </w:rPr>
      </w:pPr>
      <w:r w:rsidRPr="00593260">
        <w:rPr>
          <w:rFonts w:ascii="Georgia" w:hAnsi="Georgia" w:cstheme="majorBidi"/>
          <w:sz w:val="24"/>
        </w:rPr>
        <w:t>Identify and document the Gender gaps and safety risks where the youth beneficiaries will be exposed to</w:t>
      </w:r>
      <w:r w:rsidR="00883BF6" w:rsidRPr="00593260">
        <w:rPr>
          <w:rFonts w:ascii="Georgia" w:hAnsi="Georgia" w:cstheme="majorBidi"/>
          <w:sz w:val="24"/>
        </w:rPr>
        <w:t>,</w:t>
      </w:r>
      <w:r w:rsidRPr="00593260">
        <w:rPr>
          <w:rFonts w:ascii="Georgia" w:hAnsi="Georgia" w:cstheme="majorBidi"/>
          <w:sz w:val="24"/>
        </w:rPr>
        <w:t xml:space="preserve"> in the various workplaces an</w:t>
      </w:r>
      <w:r w:rsidR="00AF0D39" w:rsidRPr="00593260">
        <w:rPr>
          <w:rFonts w:ascii="Georgia" w:hAnsi="Georgia" w:cstheme="majorBidi"/>
          <w:sz w:val="24"/>
        </w:rPr>
        <w:t>d youth-led businesses and advis</w:t>
      </w:r>
      <w:r w:rsidRPr="00593260">
        <w:rPr>
          <w:rFonts w:ascii="Georgia" w:hAnsi="Georgia" w:cstheme="majorBidi"/>
          <w:sz w:val="24"/>
        </w:rPr>
        <w:t>e on mitigating measures.</w:t>
      </w:r>
    </w:p>
    <w:p w14:paraId="700495C4" w14:textId="77777777" w:rsidR="0092191A" w:rsidRPr="00593260" w:rsidRDefault="0092191A" w:rsidP="00593260">
      <w:pPr>
        <w:pStyle w:val="ListParagraph"/>
        <w:numPr>
          <w:ilvl w:val="0"/>
          <w:numId w:val="2"/>
        </w:numPr>
        <w:spacing w:after="0" w:line="360" w:lineRule="auto"/>
        <w:ind w:left="0" w:right="0"/>
        <w:rPr>
          <w:rFonts w:ascii="Georgia" w:hAnsi="Georgia" w:cstheme="majorBidi"/>
          <w:sz w:val="24"/>
        </w:rPr>
      </w:pPr>
      <w:r w:rsidRPr="00593260">
        <w:rPr>
          <w:rFonts w:ascii="Georgia" w:hAnsi="Georgia" w:cstheme="majorBidi"/>
          <w:sz w:val="24"/>
        </w:rPr>
        <w:t>Generate standards on provision of childcare support, facilities for lactating mothers in training centers, flexible training schedules, proximal locations and transportation support where possible;</w:t>
      </w:r>
    </w:p>
    <w:p w14:paraId="7AF278FC" w14:textId="77777777" w:rsidR="0092191A" w:rsidRPr="00593260" w:rsidRDefault="0092191A" w:rsidP="00593260">
      <w:pPr>
        <w:numPr>
          <w:ilvl w:val="0"/>
          <w:numId w:val="2"/>
        </w:numPr>
        <w:spacing w:after="0" w:line="360" w:lineRule="auto"/>
        <w:ind w:left="0"/>
        <w:jc w:val="both"/>
        <w:rPr>
          <w:rFonts w:ascii="Georgia" w:eastAsia="Times New Roman" w:hAnsi="Georgia" w:cstheme="majorBidi"/>
          <w:sz w:val="24"/>
          <w:szCs w:val="24"/>
        </w:rPr>
      </w:pPr>
      <w:r w:rsidRPr="00593260">
        <w:rPr>
          <w:rFonts w:ascii="Georgia" w:eastAsia="Times New Roman" w:hAnsi="Georgia" w:cstheme="majorBidi"/>
          <w:sz w:val="24"/>
          <w:szCs w:val="24"/>
        </w:rPr>
        <w:t>Develop a framework that connects young mothers to employers who offer childcare support programs and/or paid parental leave;</w:t>
      </w:r>
    </w:p>
    <w:p w14:paraId="43185442"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eastAsia="Times New Roman" w:hAnsi="Georgia" w:cstheme="majorBidi"/>
          <w:sz w:val="24"/>
        </w:rPr>
      </w:pPr>
      <w:r w:rsidRPr="00593260">
        <w:rPr>
          <w:rFonts w:ascii="Georgia" w:eastAsia="Times New Roman" w:hAnsi="Georgia" w:cstheme="majorBidi"/>
          <w:sz w:val="24"/>
        </w:rPr>
        <w:t>Oversee linking female beneficiaries to cooperatives, gender-linked financing facilities, women’s finance credit facilities like KCB, KWFT, and mentors;</w:t>
      </w:r>
    </w:p>
    <w:p w14:paraId="1765336F"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eastAsia="Times New Roman" w:hAnsi="Georgia" w:cstheme="majorBidi"/>
          <w:sz w:val="24"/>
        </w:rPr>
      </w:pPr>
      <w:r w:rsidRPr="00593260">
        <w:rPr>
          <w:rFonts w:ascii="Georgia" w:eastAsia="Times New Roman" w:hAnsi="Georgia" w:cstheme="majorBidi"/>
          <w:sz w:val="24"/>
        </w:rPr>
        <w:t xml:space="preserve">Develop, translate, and monitor implementation of </w:t>
      </w:r>
      <w:r w:rsidRPr="00593260">
        <w:rPr>
          <w:rFonts w:ascii="Georgia" w:hAnsi="Georgia" w:cstheme="majorBidi"/>
          <w:sz w:val="24"/>
        </w:rPr>
        <w:t>GBV, Sexual Exploitation and Abuse and Sexual Harassment (GBV</w:t>
      </w:r>
      <w:r w:rsidRPr="00593260">
        <w:rPr>
          <w:rFonts w:ascii="Georgia" w:eastAsia="Times New Roman" w:hAnsi="Georgia" w:cstheme="majorBidi"/>
          <w:sz w:val="24"/>
        </w:rPr>
        <w:t xml:space="preserve">/SEA&amp;SH) Code of Conduct; </w:t>
      </w:r>
    </w:p>
    <w:p w14:paraId="2072D96E"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eastAsia="Times New Roman" w:hAnsi="Georgia" w:cstheme="majorBidi"/>
          <w:sz w:val="24"/>
        </w:rPr>
      </w:pPr>
      <w:r w:rsidRPr="00593260">
        <w:rPr>
          <w:rFonts w:ascii="Georgia" w:eastAsia="Times New Roman" w:hAnsi="Georgia" w:cstheme="majorBidi"/>
          <w:sz w:val="24"/>
        </w:rPr>
        <w:t xml:space="preserve">Conduct training needs assessment on GBV/SEA&amp;SH and provide training and technical assistance to project team on GBV/SEA&amp;SH prevention, survivor-centered support and gender-sensitive programming; </w:t>
      </w:r>
    </w:p>
    <w:p w14:paraId="710C1BF6"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eastAsia="Times New Roman" w:hAnsi="Georgia" w:cstheme="majorBidi"/>
          <w:sz w:val="24"/>
        </w:rPr>
      </w:pPr>
      <w:r w:rsidRPr="00593260">
        <w:rPr>
          <w:rFonts w:ascii="Georgia" w:eastAsia="Times New Roman" w:hAnsi="Georgia" w:cstheme="majorBidi"/>
          <w:sz w:val="24"/>
        </w:rPr>
        <w:t>Together with PMU, capacity build County and National Government officers on gender mainstreaming.</w:t>
      </w:r>
    </w:p>
    <w:p w14:paraId="7899A5BF" w14:textId="77777777" w:rsidR="0092191A" w:rsidRPr="00593260" w:rsidRDefault="0092191A" w:rsidP="00593260">
      <w:pPr>
        <w:pStyle w:val="ListParagraph"/>
        <w:numPr>
          <w:ilvl w:val="0"/>
          <w:numId w:val="2"/>
        </w:numPr>
        <w:spacing w:after="0" w:line="360" w:lineRule="auto"/>
        <w:ind w:left="0" w:right="0"/>
        <w:rPr>
          <w:rFonts w:ascii="Georgia" w:hAnsi="Georgia" w:cstheme="majorBidi"/>
          <w:sz w:val="24"/>
        </w:rPr>
      </w:pPr>
      <w:r w:rsidRPr="00593260">
        <w:rPr>
          <w:rFonts w:ascii="Georgia" w:hAnsi="Georgia" w:cstheme="majorBidi"/>
          <w:sz w:val="24"/>
        </w:rPr>
        <w:t xml:space="preserve">Develop, interpret and periodically review Stakeholder Engagement Plan (SEP) on GBV/SEA&amp;SH which shall include measures to inter alia, provide stakeholders with timely, relevant, understandable, and accessible information, and consult with them in a culturally appropriate manner free of manipulation, interference, coercion, discrimination, and intimidation. At the same time conduct and document meaningful additional stakeholder consultations with targeted refugee and host communities. </w:t>
      </w:r>
    </w:p>
    <w:p w14:paraId="39789A7B"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eastAsia="Times New Roman" w:hAnsi="Georgia" w:cstheme="majorBidi"/>
          <w:sz w:val="24"/>
        </w:rPr>
      </w:pPr>
      <w:r w:rsidRPr="00593260">
        <w:rPr>
          <w:rFonts w:ascii="Georgia" w:hAnsi="Georgia" w:cstheme="majorBidi"/>
          <w:sz w:val="24"/>
        </w:rPr>
        <w:t xml:space="preserve">Establish pathways for comprehensive GBV/SEA&amp;SH services including case </w:t>
      </w:r>
      <w:r w:rsidRPr="00593260">
        <w:rPr>
          <w:rFonts w:ascii="Georgia" w:hAnsi="Georgia" w:cstheme="majorBidi"/>
          <w:sz w:val="24"/>
        </w:rPr>
        <w:lastRenderedPageBreak/>
        <w:t xml:space="preserve">management, psychosocial support and referral mechanisms for survivors, among others. </w:t>
      </w:r>
    </w:p>
    <w:p w14:paraId="62CB3188"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hAnsi="Georgia" w:cstheme="majorBidi"/>
          <w:sz w:val="24"/>
        </w:rPr>
      </w:pPr>
      <w:r w:rsidRPr="00593260">
        <w:rPr>
          <w:rFonts w:ascii="Georgia" w:hAnsi="Georgia" w:cstheme="majorBidi"/>
          <w:sz w:val="24"/>
        </w:rPr>
        <w:t xml:space="preserve">Map and regularly update GBV service providers in implementing counties before commencement and during implementation. </w:t>
      </w:r>
    </w:p>
    <w:p w14:paraId="283807DF"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eastAsia="Times New Roman" w:hAnsi="Georgia" w:cstheme="majorBidi"/>
          <w:sz w:val="24"/>
        </w:rPr>
      </w:pPr>
      <w:r w:rsidRPr="00593260">
        <w:rPr>
          <w:rFonts w:ascii="Georgia" w:eastAsia="Times New Roman" w:hAnsi="Georgia" w:cstheme="majorBidi"/>
          <w:sz w:val="24"/>
        </w:rPr>
        <w:t>Ensure gender issues are captured/enshrined in standard contract provision.</w:t>
      </w:r>
    </w:p>
    <w:p w14:paraId="0892CB35" w14:textId="77777777" w:rsidR="0092191A" w:rsidRPr="00593260" w:rsidRDefault="0092191A" w:rsidP="00593260">
      <w:pPr>
        <w:pStyle w:val="ListParagraph"/>
        <w:widowControl w:val="0"/>
        <w:numPr>
          <w:ilvl w:val="0"/>
          <w:numId w:val="2"/>
        </w:numPr>
        <w:autoSpaceDE w:val="0"/>
        <w:autoSpaceDN w:val="0"/>
        <w:adjustRightInd w:val="0"/>
        <w:spacing w:after="0" w:line="360" w:lineRule="auto"/>
        <w:ind w:left="0" w:right="0"/>
        <w:rPr>
          <w:rFonts w:ascii="Georgia" w:hAnsi="Georgia" w:cstheme="majorBidi"/>
          <w:sz w:val="24"/>
        </w:rPr>
      </w:pPr>
      <w:r w:rsidRPr="00593260">
        <w:rPr>
          <w:rFonts w:ascii="Georgia" w:hAnsi="Georgia" w:cstheme="majorBidi"/>
          <w:sz w:val="24"/>
        </w:rPr>
        <w:t>Develop tools for monitoring of complaints related to GBV/SEA&amp;SH arising from the project to ensure survivor’s confidentiality and rights.</w:t>
      </w:r>
    </w:p>
    <w:p w14:paraId="028A77E4" w14:textId="77777777" w:rsidR="0092191A" w:rsidRPr="00593260" w:rsidRDefault="0092191A" w:rsidP="00593260">
      <w:pPr>
        <w:pStyle w:val="ListParagraph"/>
        <w:numPr>
          <w:ilvl w:val="0"/>
          <w:numId w:val="2"/>
        </w:numPr>
        <w:spacing w:after="0" w:line="360" w:lineRule="auto"/>
        <w:ind w:left="0" w:right="0"/>
        <w:rPr>
          <w:rFonts w:ascii="Georgia" w:hAnsi="Georgia" w:cstheme="majorBidi"/>
          <w:sz w:val="24"/>
        </w:rPr>
      </w:pPr>
      <w:r w:rsidRPr="00593260">
        <w:rPr>
          <w:rFonts w:ascii="Georgia" w:hAnsi="Georgia" w:cstheme="majorBidi"/>
          <w:sz w:val="24"/>
        </w:rPr>
        <w:t>Design Action Plan for Gender and SEA&amp;SH outlining measures addressing GBV/SEA/SH with a clear accountability and response framework.</w:t>
      </w:r>
    </w:p>
    <w:p w14:paraId="15260BD2" w14:textId="77777777" w:rsidR="0092191A" w:rsidRPr="00593260" w:rsidRDefault="0092191A" w:rsidP="00593260">
      <w:pPr>
        <w:pStyle w:val="ListParagraph"/>
        <w:numPr>
          <w:ilvl w:val="0"/>
          <w:numId w:val="2"/>
        </w:numPr>
        <w:spacing w:after="0" w:line="360" w:lineRule="auto"/>
        <w:ind w:left="0" w:right="0"/>
        <w:rPr>
          <w:rFonts w:ascii="Georgia" w:hAnsi="Georgia" w:cstheme="majorBidi"/>
          <w:sz w:val="24"/>
        </w:rPr>
      </w:pPr>
      <w:r w:rsidRPr="00593260">
        <w:rPr>
          <w:rFonts w:ascii="Georgia" w:hAnsi="Georgia" w:cstheme="majorBidi"/>
          <w:sz w:val="24"/>
        </w:rPr>
        <w:t>Establish and Develop Terms of Reference for GBV, SEA&amp;SH investigation committee in the project.</w:t>
      </w:r>
    </w:p>
    <w:p w14:paraId="6FA02E49" w14:textId="77777777" w:rsidR="0092191A" w:rsidRPr="00593260" w:rsidRDefault="0092191A" w:rsidP="00593260">
      <w:pPr>
        <w:pStyle w:val="ListParagraph"/>
        <w:numPr>
          <w:ilvl w:val="0"/>
          <w:numId w:val="2"/>
        </w:numPr>
        <w:spacing w:after="0" w:line="360" w:lineRule="auto"/>
        <w:ind w:left="0" w:right="0"/>
        <w:rPr>
          <w:rFonts w:ascii="Georgia" w:eastAsia="Times New Roman" w:hAnsi="Georgia" w:cstheme="majorBidi"/>
          <w:sz w:val="24"/>
        </w:rPr>
      </w:pPr>
      <w:r w:rsidRPr="00593260">
        <w:rPr>
          <w:rFonts w:ascii="Georgia" w:hAnsi="Georgia" w:cstheme="majorBidi"/>
          <w:sz w:val="24"/>
        </w:rPr>
        <w:t>Design IEC materials that encourage</w:t>
      </w:r>
      <w:r w:rsidRPr="00593260">
        <w:rPr>
          <w:rFonts w:ascii="Georgia" w:eastAsia="Times New Roman" w:hAnsi="Georgia" w:cstheme="majorBidi"/>
          <w:sz w:val="24"/>
        </w:rPr>
        <w:t xml:space="preserve"> female beneficiaries to expand their business networks into male-dominated sectors</w:t>
      </w:r>
      <w:r w:rsidRPr="00593260">
        <w:rPr>
          <w:rFonts w:ascii="Georgia" w:hAnsi="Georgia" w:cstheme="majorBidi"/>
          <w:sz w:val="24"/>
        </w:rPr>
        <w:t xml:space="preserve">, </w:t>
      </w:r>
      <w:r w:rsidRPr="00593260">
        <w:rPr>
          <w:rFonts w:ascii="Georgia" w:eastAsia="Times New Roman" w:hAnsi="Georgia" w:cstheme="majorBidi"/>
          <w:sz w:val="24"/>
        </w:rPr>
        <w:t>enhance access to affirmative funds, and encourage savings.</w:t>
      </w:r>
    </w:p>
    <w:p w14:paraId="6F1CA3CC" w14:textId="77777777" w:rsidR="0092191A" w:rsidRPr="00593260" w:rsidRDefault="0092191A" w:rsidP="00593260">
      <w:pPr>
        <w:pStyle w:val="ListParagraph"/>
        <w:numPr>
          <w:ilvl w:val="0"/>
          <w:numId w:val="2"/>
        </w:numPr>
        <w:spacing w:after="0" w:line="360" w:lineRule="auto"/>
        <w:ind w:left="0" w:right="0"/>
        <w:rPr>
          <w:rFonts w:ascii="Georgia" w:eastAsia="Times New Roman" w:hAnsi="Georgia" w:cstheme="majorBidi"/>
          <w:sz w:val="24"/>
        </w:rPr>
      </w:pPr>
      <w:r w:rsidRPr="00593260">
        <w:rPr>
          <w:rFonts w:ascii="Georgia" w:hAnsi="Georgia" w:cstheme="majorBidi"/>
          <w:sz w:val="24"/>
        </w:rPr>
        <w:t>Advise on training modules that are sensitive to both gender across all trades.</w:t>
      </w:r>
    </w:p>
    <w:p w14:paraId="38C4BDEC" w14:textId="77777777" w:rsidR="0092191A" w:rsidRPr="00593260" w:rsidRDefault="0092191A" w:rsidP="00593260">
      <w:pPr>
        <w:pStyle w:val="ListParagraph"/>
        <w:numPr>
          <w:ilvl w:val="0"/>
          <w:numId w:val="2"/>
        </w:numPr>
        <w:spacing w:after="0" w:line="360" w:lineRule="auto"/>
        <w:ind w:left="0" w:right="0"/>
        <w:rPr>
          <w:rFonts w:ascii="Georgia" w:hAnsi="Georgia" w:cstheme="majorBidi"/>
          <w:sz w:val="24"/>
        </w:rPr>
      </w:pPr>
      <w:r w:rsidRPr="00593260">
        <w:rPr>
          <w:rFonts w:ascii="Georgia" w:hAnsi="Georgia" w:cstheme="majorBidi"/>
          <w:sz w:val="24"/>
        </w:rPr>
        <w:t xml:space="preserve">Prepare a basic </w:t>
      </w:r>
      <w:r w:rsidRPr="00593260">
        <w:rPr>
          <w:rFonts w:ascii="Georgia" w:hAnsi="Georgia" w:cstheme="majorBidi"/>
          <w:color w:val="auto"/>
          <w:sz w:val="24"/>
        </w:rPr>
        <w:t>GBV/SEA&amp;SH</w:t>
      </w:r>
      <w:r w:rsidRPr="00593260">
        <w:rPr>
          <w:rFonts w:ascii="Georgia" w:hAnsi="Georgia" w:cstheme="majorBidi"/>
          <w:sz w:val="24"/>
        </w:rPr>
        <w:t xml:space="preserve"> overview module to be used during the introduction and/or onboarding trainings for beneficiaries. </w:t>
      </w:r>
    </w:p>
    <w:p w14:paraId="6EB6E777" w14:textId="77777777" w:rsidR="0092191A" w:rsidRPr="00593260" w:rsidRDefault="0092191A" w:rsidP="00593260">
      <w:pPr>
        <w:pStyle w:val="ListParagraph"/>
        <w:numPr>
          <w:ilvl w:val="0"/>
          <w:numId w:val="2"/>
        </w:numPr>
        <w:spacing w:after="0" w:line="360" w:lineRule="auto"/>
        <w:ind w:left="0" w:right="0"/>
        <w:rPr>
          <w:rFonts w:ascii="Georgia" w:eastAsiaTheme="minorHAnsi" w:hAnsi="Georgia" w:cstheme="majorBidi"/>
          <w:color w:val="auto"/>
          <w:sz w:val="24"/>
        </w:rPr>
      </w:pPr>
      <w:r w:rsidRPr="00593260">
        <w:rPr>
          <w:rFonts w:ascii="Georgia" w:eastAsiaTheme="minorHAnsi" w:hAnsi="Georgia" w:cstheme="majorBidi"/>
          <w:color w:val="auto"/>
          <w:sz w:val="24"/>
        </w:rPr>
        <w:t xml:space="preserve">Prepare the progress, quarterly and bi-annual </w:t>
      </w:r>
      <w:r w:rsidRPr="00593260">
        <w:rPr>
          <w:rFonts w:ascii="Georgia" w:hAnsi="Georgia" w:cstheme="majorBidi"/>
          <w:color w:val="auto"/>
          <w:sz w:val="24"/>
        </w:rPr>
        <w:t>GBV/SEA&amp;SH</w:t>
      </w:r>
      <w:r w:rsidRPr="00593260">
        <w:rPr>
          <w:rFonts w:ascii="Georgia" w:eastAsiaTheme="minorHAnsi" w:hAnsi="Georgia" w:cstheme="majorBidi"/>
          <w:color w:val="auto"/>
          <w:sz w:val="24"/>
        </w:rPr>
        <w:t xml:space="preserve"> reports for the project.</w:t>
      </w:r>
    </w:p>
    <w:p w14:paraId="79DAAD2C" w14:textId="569FEDE2" w:rsidR="0092191A" w:rsidRPr="00593260" w:rsidRDefault="0092191A" w:rsidP="00593260">
      <w:pPr>
        <w:pStyle w:val="ListParagraph"/>
        <w:numPr>
          <w:ilvl w:val="0"/>
          <w:numId w:val="2"/>
        </w:numPr>
        <w:spacing w:line="360" w:lineRule="auto"/>
        <w:ind w:left="0" w:right="0"/>
        <w:rPr>
          <w:rFonts w:ascii="Georgia" w:hAnsi="Georgia" w:cstheme="majorBidi"/>
          <w:sz w:val="24"/>
        </w:rPr>
      </w:pPr>
      <w:r w:rsidRPr="00593260">
        <w:rPr>
          <w:rFonts w:ascii="Georgia" w:hAnsi="Georgia" w:cstheme="majorBidi"/>
          <w:color w:val="auto"/>
          <w:sz w:val="24"/>
        </w:rPr>
        <w:t>Perform any other task related to GBV/SEA&amp;SH as assigned by th</w:t>
      </w:r>
      <w:r w:rsidR="00AF0D39" w:rsidRPr="00593260">
        <w:rPr>
          <w:rFonts w:ascii="Georgia" w:hAnsi="Georgia" w:cstheme="majorBidi"/>
          <w:color w:val="auto"/>
          <w:sz w:val="24"/>
        </w:rPr>
        <w:t>e National Project Manager (NPM).</w:t>
      </w:r>
    </w:p>
    <w:p w14:paraId="55327562" w14:textId="20506A04" w:rsidR="0092191A" w:rsidRPr="00B4377D" w:rsidRDefault="00593260" w:rsidP="00593260">
      <w:pPr>
        <w:pStyle w:val="Heading1"/>
        <w:numPr>
          <w:ilvl w:val="0"/>
          <w:numId w:val="14"/>
        </w:numPr>
        <w:spacing w:line="360" w:lineRule="auto"/>
        <w:rPr>
          <w:rFonts w:ascii="Georgia" w:hAnsi="Georgia" w:cstheme="majorBidi"/>
        </w:rPr>
      </w:pPr>
      <w:bookmarkStart w:id="2" w:name="_Toc12992"/>
      <w:r w:rsidRPr="00B4377D">
        <w:rPr>
          <w:rFonts w:ascii="Georgia" w:hAnsi="Georgia" w:cstheme="majorBidi"/>
        </w:rPr>
        <w:t xml:space="preserve">Required Competencies, Qualifications </w:t>
      </w:r>
      <w:r w:rsidR="00B4377D" w:rsidRPr="00B4377D">
        <w:rPr>
          <w:rFonts w:ascii="Georgia" w:hAnsi="Georgia" w:cstheme="majorBidi"/>
        </w:rPr>
        <w:t>a</w:t>
      </w:r>
      <w:r w:rsidRPr="00B4377D">
        <w:rPr>
          <w:rFonts w:ascii="Georgia" w:hAnsi="Georgia" w:cstheme="majorBidi"/>
        </w:rPr>
        <w:t>nd Experience</w:t>
      </w:r>
      <w:bookmarkEnd w:id="2"/>
    </w:p>
    <w:p w14:paraId="0BCE08F2" w14:textId="17E1C4F0" w:rsidR="0092191A" w:rsidRPr="00593260" w:rsidRDefault="0092191A" w:rsidP="00593260">
      <w:pPr>
        <w:spacing w:after="120" w:line="360" w:lineRule="auto"/>
        <w:rPr>
          <w:rFonts w:ascii="Georgia" w:eastAsia="Times New Roman" w:hAnsi="Georgia" w:cstheme="majorBidi"/>
          <w:color w:val="000000" w:themeColor="text1"/>
          <w:sz w:val="24"/>
          <w:szCs w:val="24"/>
          <w:lang w:val="en-GB" w:eastAsia="en-GB"/>
        </w:rPr>
      </w:pPr>
      <w:r w:rsidRPr="00593260">
        <w:rPr>
          <w:rFonts w:ascii="Georgia" w:eastAsia="Times New Roman" w:hAnsi="Georgia" w:cstheme="majorBidi"/>
          <w:color w:val="000000" w:themeColor="text1"/>
          <w:sz w:val="24"/>
          <w:szCs w:val="24"/>
          <w:lang w:val="en-GB" w:eastAsia="en-GB"/>
        </w:rPr>
        <w:t xml:space="preserve">This assignment requires Gender Based Violence </w:t>
      </w:r>
      <w:r w:rsidR="00C92BC4">
        <w:rPr>
          <w:rFonts w:ascii="Georgia" w:eastAsia="Times New Roman" w:hAnsi="Georgia" w:cstheme="majorBidi"/>
          <w:color w:val="000000" w:themeColor="text1"/>
          <w:sz w:val="24"/>
          <w:szCs w:val="24"/>
          <w:lang w:val="en-GB" w:eastAsia="en-GB"/>
        </w:rPr>
        <w:t>Consultant</w:t>
      </w:r>
      <w:r w:rsidRPr="00593260">
        <w:rPr>
          <w:rFonts w:ascii="Georgia" w:eastAsia="Times New Roman" w:hAnsi="Georgia" w:cstheme="majorBidi"/>
          <w:color w:val="000000" w:themeColor="text1"/>
          <w:sz w:val="24"/>
          <w:szCs w:val="24"/>
          <w:lang w:val="en-GB" w:eastAsia="en-GB"/>
        </w:rPr>
        <w:t xml:space="preserve"> with the following qualifications and experience: -</w:t>
      </w:r>
      <w:r w:rsidRPr="00593260">
        <w:rPr>
          <w:rFonts w:ascii="Georgia" w:eastAsia="Times New Roman" w:hAnsi="Georgia" w:cstheme="majorBidi"/>
          <w:color w:val="000000" w:themeColor="text1"/>
          <w:sz w:val="24"/>
          <w:szCs w:val="24"/>
          <w:lang w:val="en-GB" w:eastAsia="en-GB"/>
        </w:rPr>
        <w:tab/>
      </w:r>
    </w:p>
    <w:p w14:paraId="7A39E54E" w14:textId="19032716" w:rsidR="0092191A" w:rsidRPr="00593260" w:rsidRDefault="0092191A" w:rsidP="00593260">
      <w:pPr>
        <w:pStyle w:val="Heading1"/>
        <w:numPr>
          <w:ilvl w:val="1"/>
          <w:numId w:val="14"/>
        </w:numPr>
        <w:spacing w:line="360" w:lineRule="auto"/>
        <w:rPr>
          <w:rFonts w:ascii="Georgia" w:hAnsi="Georgia" w:cstheme="majorBidi"/>
          <w:b w:val="0"/>
        </w:rPr>
      </w:pPr>
      <w:r w:rsidRPr="00593260">
        <w:rPr>
          <w:rFonts w:ascii="Georgia" w:hAnsi="Georgia" w:cstheme="majorBidi"/>
        </w:rPr>
        <w:t xml:space="preserve">Required Competencies </w:t>
      </w:r>
    </w:p>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2494"/>
        <w:gridCol w:w="4285"/>
        <w:gridCol w:w="3685"/>
      </w:tblGrid>
      <w:tr w:rsidR="0092191A" w:rsidRPr="00593260" w14:paraId="19D02A66" w14:textId="77777777" w:rsidTr="00B4377D">
        <w:trPr>
          <w:jc w:val="center"/>
        </w:trPr>
        <w:tc>
          <w:tcPr>
            <w:tcW w:w="451" w:type="dxa"/>
          </w:tcPr>
          <w:p w14:paraId="1A1EE6C9" w14:textId="77777777" w:rsidR="0092191A" w:rsidRPr="00593260" w:rsidRDefault="0092191A" w:rsidP="00593260">
            <w:pPr>
              <w:spacing w:line="360" w:lineRule="auto"/>
              <w:rPr>
                <w:rFonts w:ascii="Georgia" w:hAnsi="Georgia" w:cstheme="majorBidi"/>
                <w:b/>
                <w:sz w:val="24"/>
                <w:szCs w:val="24"/>
              </w:rPr>
            </w:pPr>
          </w:p>
        </w:tc>
        <w:tc>
          <w:tcPr>
            <w:tcW w:w="2494" w:type="dxa"/>
          </w:tcPr>
          <w:p w14:paraId="2E8873D4"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b/>
                <w:sz w:val="24"/>
                <w:szCs w:val="24"/>
              </w:rPr>
              <w:t>Core values</w:t>
            </w:r>
          </w:p>
        </w:tc>
        <w:tc>
          <w:tcPr>
            <w:tcW w:w="4285" w:type="dxa"/>
          </w:tcPr>
          <w:p w14:paraId="43D05871"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b/>
                <w:sz w:val="24"/>
                <w:szCs w:val="24"/>
              </w:rPr>
              <w:t>Core competencies</w:t>
            </w:r>
          </w:p>
        </w:tc>
        <w:tc>
          <w:tcPr>
            <w:tcW w:w="3685" w:type="dxa"/>
          </w:tcPr>
          <w:p w14:paraId="2ADDCB62"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b/>
                <w:sz w:val="24"/>
                <w:szCs w:val="24"/>
              </w:rPr>
              <w:t>Managerial competencies</w:t>
            </w:r>
          </w:p>
        </w:tc>
      </w:tr>
      <w:tr w:rsidR="0092191A" w:rsidRPr="00593260" w14:paraId="3E013423" w14:textId="77777777" w:rsidTr="00B4377D">
        <w:trPr>
          <w:jc w:val="center"/>
        </w:trPr>
        <w:tc>
          <w:tcPr>
            <w:tcW w:w="451" w:type="dxa"/>
          </w:tcPr>
          <w:p w14:paraId="61F73C95" w14:textId="77777777" w:rsidR="0092191A" w:rsidRPr="00593260" w:rsidRDefault="0092191A" w:rsidP="00593260">
            <w:pPr>
              <w:pStyle w:val="ListParagraph"/>
              <w:numPr>
                <w:ilvl w:val="0"/>
                <w:numId w:val="5"/>
              </w:numPr>
              <w:spacing w:after="0" w:line="360" w:lineRule="auto"/>
              <w:ind w:left="0" w:right="0"/>
              <w:rPr>
                <w:rFonts w:ascii="Georgia" w:hAnsi="Georgia" w:cstheme="majorBidi"/>
                <w:b/>
                <w:sz w:val="24"/>
              </w:rPr>
            </w:pPr>
          </w:p>
        </w:tc>
        <w:tc>
          <w:tcPr>
            <w:tcW w:w="2494" w:type="dxa"/>
          </w:tcPr>
          <w:p w14:paraId="64DBFC70"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sz w:val="24"/>
                <w:szCs w:val="24"/>
              </w:rPr>
              <w:t>Integrity</w:t>
            </w:r>
          </w:p>
        </w:tc>
        <w:tc>
          <w:tcPr>
            <w:tcW w:w="4285" w:type="dxa"/>
          </w:tcPr>
          <w:p w14:paraId="66704C7F"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sz w:val="24"/>
                <w:szCs w:val="24"/>
              </w:rPr>
              <w:t>Results orientation and accountability</w:t>
            </w:r>
          </w:p>
        </w:tc>
        <w:tc>
          <w:tcPr>
            <w:tcW w:w="3685" w:type="dxa"/>
          </w:tcPr>
          <w:p w14:paraId="7D338EFB" w14:textId="77777777" w:rsidR="0092191A" w:rsidRPr="00593260" w:rsidRDefault="0092191A" w:rsidP="00593260">
            <w:pPr>
              <w:spacing w:line="360" w:lineRule="auto"/>
              <w:rPr>
                <w:rFonts w:ascii="Georgia" w:hAnsi="Georgia" w:cstheme="majorBidi"/>
                <w:sz w:val="24"/>
                <w:szCs w:val="24"/>
              </w:rPr>
            </w:pPr>
            <w:r w:rsidRPr="00593260">
              <w:rPr>
                <w:rFonts w:ascii="Georgia" w:hAnsi="Georgia" w:cstheme="majorBidi"/>
                <w:sz w:val="24"/>
                <w:szCs w:val="24"/>
              </w:rPr>
              <w:t>Strategy and direction</w:t>
            </w:r>
          </w:p>
        </w:tc>
      </w:tr>
      <w:tr w:rsidR="0092191A" w:rsidRPr="00593260" w14:paraId="11218FF7" w14:textId="77777777" w:rsidTr="00B4377D">
        <w:trPr>
          <w:jc w:val="center"/>
        </w:trPr>
        <w:tc>
          <w:tcPr>
            <w:tcW w:w="451" w:type="dxa"/>
          </w:tcPr>
          <w:p w14:paraId="4F39ED6B" w14:textId="77777777" w:rsidR="0092191A" w:rsidRPr="00593260" w:rsidRDefault="0092191A" w:rsidP="00593260">
            <w:pPr>
              <w:pStyle w:val="ListParagraph"/>
              <w:numPr>
                <w:ilvl w:val="0"/>
                <w:numId w:val="5"/>
              </w:numPr>
              <w:spacing w:after="0" w:line="360" w:lineRule="auto"/>
              <w:ind w:left="0" w:right="0"/>
              <w:rPr>
                <w:rFonts w:ascii="Georgia" w:hAnsi="Georgia" w:cstheme="majorBidi"/>
                <w:b/>
                <w:sz w:val="24"/>
              </w:rPr>
            </w:pPr>
          </w:p>
        </w:tc>
        <w:tc>
          <w:tcPr>
            <w:tcW w:w="2494" w:type="dxa"/>
          </w:tcPr>
          <w:p w14:paraId="7C55FF61"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sz w:val="24"/>
                <w:szCs w:val="24"/>
              </w:rPr>
              <w:t>Professionalism</w:t>
            </w:r>
          </w:p>
        </w:tc>
        <w:tc>
          <w:tcPr>
            <w:tcW w:w="4285" w:type="dxa"/>
          </w:tcPr>
          <w:p w14:paraId="0A332075"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sz w:val="24"/>
                <w:szCs w:val="24"/>
              </w:rPr>
              <w:t>Planning and organizing</w:t>
            </w:r>
          </w:p>
        </w:tc>
        <w:tc>
          <w:tcPr>
            <w:tcW w:w="3685" w:type="dxa"/>
          </w:tcPr>
          <w:p w14:paraId="6670D17D" w14:textId="77777777" w:rsidR="0092191A" w:rsidRPr="00593260" w:rsidRDefault="0092191A" w:rsidP="00593260">
            <w:pPr>
              <w:spacing w:line="360" w:lineRule="auto"/>
              <w:rPr>
                <w:rFonts w:ascii="Georgia" w:hAnsi="Georgia" w:cstheme="majorBidi"/>
                <w:sz w:val="24"/>
                <w:szCs w:val="24"/>
              </w:rPr>
            </w:pPr>
            <w:r w:rsidRPr="00593260">
              <w:rPr>
                <w:rFonts w:ascii="Georgia" w:hAnsi="Georgia" w:cstheme="majorBidi"/>
                <w:sz w:val="24"/>
                <w:szCs w:val="24"/>
              </w:rPr>
              <w:t>Judgement and decision making</w:t>
            </w:r>
          </w:p>
        </w:tc>
      </w:tr>
      <w:tr w:rsidR="0092191A" w:rsidRPr="00593260" w14:paraId="5DA25E22" w14:textId="77777777" w:rsidTr="00B4377D">
        <w:trPr>
          <w:jc w:val="center"/>
        </w:trPr>
        <w:tc>
          <w:tcPr>
            <w:tcW w:w="451" w:type="dxa"/>
          </w:tcPr>
          <w:p w14:paraId="4F9CAB41" w14:textId="77777777" w:rsidR="0092191A" w:rsidRPr="00593260" w:rsidRDefault="0092191A" w:rsidP="00593260">
            <w:pPr>
              <w:pStyle w:val="ListParagraph"/>
              <w:numPr>
                <w:ilvl w:val="0"/>
                <w:numId w:val="5"/>
              </w:numPr>
              <w:spacing w:after="0" w:line="360" w:lineRule="auto"/>
              <w:ind w:left="0" w:right="0"/>
              <w:rPr>
                <w:rFonts w:ascii="Georgia" w:hAnsi="Georgia" w:cstheme="majorBidi"/>
                <w:b/>
                <w:sz w:val="24"/>
              </w:rPr>
            </w:pPr>
          </w:p>
        </w:tc>
        <w:tc>
          <w:tcPr>
            <w:tcW w:w="2494" w:type="dxa"/>
          </w:tcPr>
          <w:p w14:paraId="4862C31D" w14:textId="77777777" w:rsidR="0092191A" w:rsidRPr="00593260" w:rsidRDefault="0092191A" w:rsidP="00593260">
            <w:pPr>
              <w:spacing w:line="360" w:lineRule="auto"/>
              <w:rPr>
                <w:rFonts w:ascii="Georgia" w:hAnsi="Georgia" w:cstheme="majorBidi"/>
                <w:sz w:val="24"/>
                <w:szCs w:val="24"/>
              </w:rPr>
            </w:pPr>
            <w:r w:rsidRPr="00593260">
              <w:rPr>
                <w:rFonts w:ascii="Georgia" w:hAnsi="Georgia" w:cstheme="majorBidi"/>
                <w:sz w:val="24"/>
                <w:szCs w:val="24"/>
              </w:rPr>
              <w:t>Respect for diversity</w:t>
            </w:r>
          </w:p>
        </w:tc>
        <w:tc>
          <w:tcPr>
            <w:tcW w:w="4285" w:type="dxa"/>
          </w:tcPr>
          <w:p w14:paraId="0FE41BF6" w14:textId="77777777" w:rsidR="0092191A" w:rsidRPr="00593260" w:rsidRDefault="0092191A" w:rsidP="00593260">
            <w:pPr>
              <w:spacing w:line="360" w:lineRule="auto"/>
              <w:rPr>
                <w:rFonts w:ascii="Georgia" w:hAnsi="Georgia" w:cstheme="majorBidi"/>
                <w:b/>
                <w:sz w:val="24"/>
                <w:szCs w:val="24"/>
              </w:rPr>
            </w:pPr>
            <w:r w:rsidRPr="00593260">
              <w:rPr>
                <w:rFonts w:ascii="Georgia" w:hAnsi="Georgia" w:cstheme="majorBidi"/>
                <w:sz w:val="24"/>
                <w:szCs w:val="24"/>
              </w:rPr>
              <w:t>Team orientation</w:t>
            </w:r>
          </w:p>
        </w:tc>
        <w:tc>
          <w:tcPr>
            <w:tcW w:w="3685" w:type="dxa"/>
          </w:tcPr>
          <w:p w14:paraId="3D115979" w14:textId="615F7A36" w:rsidR="005C5374" w:rsidRPr="00593260" w:rsidRDefault="0092191A" w:rsidP="00593260">
            <w:pPr>
              <w:spacing w:line="360" w:lineRule="auto"/>
              <w:rPr>
                <w:rFonts w:ascii="Georgia" w:hAnsi="Georgia" w:cstheme="majorBidi"/>
                <w:sz w:val="24"/>
                <w:szCs w:val="24"/>
              </w:rPr>
            </w:pPr>
            <w:r w:rsidRPr="00593260">
              <w:rPr>
                <w:rFonts w:ascii="Georgia" w:hAnsi="Georgia" w:cstheme="majorBidi"/>
                <w:sz w:val="24"/>
                <w:szCs w:val="24"/>
              </w:rPr>
              <w:t>Conflict resolution</w:t>
            </w:r>
          </w:p>
        </w:tc>
      </w:tr>
    </w:tbl>
    <w:p w14:paraId="39021CC3" w14:textId="14616701" w:rsidR="0092191A" w:rsidRPr="00593260" w:rsidRDefault="0092191A" w:rsidP="00593260">
      <w:pPr>
        <w:pStyle w:val="Heading1"/>
        <w:numPr>
          <w:ilvl w:val="1"/>
          <w:numId w:val="14"/>
        </w:numPr>
        <w:spacing w:line="360" w:lineRule="auto"/>
        <w:rPr>
          <w:rFonts w:ascii="Georgia" w:hAnsi="Georgia" w:cstheme="majorBidi"/>
        </w:rPr>
      </w:pPr>
      <w:r w:rsidRPr="00593260">
        <w:rPr>
          <w:rFonts w:ascii="Georgia" w:hAnsi="Georgia" w:cstheme="majorBidi"/>
        </w:rPr>
        <w:t xml:space="preserve">Minimum Requirements </w:t>
      </w:r>
    </w:p>
    <w:p w14:paraId="7E0FE035" w14:textId="53C69B14" w:rsidR="009E3F71" w:rsidRPr="00593260" w:rsidRDefault="0006398A" w:rsidP="00593260">
      <w:pPr>
        <w:pStyle w:val="ListParagraph"/>
        <w:numPr>
          <w:ilvl w:val="0"/>
          <w:numId w:val="10"/>
        </w:numPr>
        <w:spacing w:after="0" w:line="360" w:lineRule="auto"/>
        <w:ind w:left="0" w:right="0"/>
        <w:rPr>
          <w:rFonts w:ascii="Georgia" w:hAnsi="Georgia" w:cs="Times New Roman"/>
          <w:sz w:val="24"/>
        </w:rPr>
      </w:pPr>
      <w:r w:rsidRPr="00593260">
        <w:rPr>
          <w:rFonts w:ascii="Georgia" w:hAnsi="Georgia" w:cs="Times New Roman"/>
          <w:sz w:val="24"/>
        </w:rPr>
        <w:t>Master’s</w:t>
      </w:r>
      <w:r w:rsidR="009E3F71" w:rsidRPr="00593260">
        <w:rPr>
          <w:rFonts w:ascii="Georgia" w:hAnsi="Georgia" w:cs="Times New Roman"/>
          <w:sz w:val="24"/>
        </w:rPr>
        <w:t xml:space="preserve"> degree in Social Science with a bias in Gender Development or other relevant field from a university recognized in Kenya; </w:t>
      </w:r>
    </w:p>
    <w:p w14:paraId="0685353E" w14:textId="05383E23" w:rsidR="00883BF6" w:rsidRPr="00593260" w:rsidRDefault="009E3F71" w:rsidP="00593260">
      <w:pPr>
        <w:pStyle w:val="ListParagraph"/>
        <w:numPr>
          <w:ilvl w:val="0"/>
          <w:numId w:val="10"/>
        </w:numPr>
        <w:spacing w:after="0" w:line="360" w:lineRule="auto"/>
        <w:ind w:left="0" w:right="0"/>
        <w:rPr>
          <w:rFonts w:ascii="Georgia" w:hAnsi="Georgia" w:cs="Times New Roman"/>
          <w:sz w:val="24"/>
        </w:rPr>
      </w:pPr>
      <w:r w:rsidRPr="00593260">
        <w:rPr>
          <w:rFonts w:ascii="Georgia" w:hAnsi="Georgia" w:cs="Times New Roman"/>
          <w:sz w:val="24"/>
        </w:rPr>
        <w:t>5 years practical experience in GBV/SEA&amp;SH interventions, implementation, monitoring and evaluation of large-scale projects and programs;</w:t>
      </w:r>
    </w:p>
    <w:p w14:paraId="4D2260F1"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lastRenderedPageBreak/>
        <w:t xml:space="preserve">Thorough understanding of the gender context in Kenya, and experience working with government institutions, non-governmental institutions and/or international organizations supporting gender and development work in GBV/SEA&amp;SH; </w:t>
      </w:r>
    </w:p>
    <w:p w14:paraId="3AEDCAE1"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Familiarity with child safeguarding, rights, emerging issues in gender diversity, inclusion and women employment good practices in public and private sector;</w:t>
      </w:r>
    </w:p>
    <w:p w14:paraId="4F8CDE99"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 xml:space="preserve">Familiarity with gender analysis tools/approaches and methodologies for result based management in GBV/SEA&amp;SH; </w:t>
      </w:r>
    </w:p>
    <w:p w14:paraId="6A446AA5"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Demonstrated ability to plan, organize logically, effectively implement and meet set deadlines;</w:t>
      </w:r>
    </w:p>
    <w:p w14:paraId="5DBC3EB1"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Proven capacity to offer training and capacity development of professionals, project teams, community groups and vulnerable and marginalized groups at community level on GBV/SEA&amp;SH;</w:t>
      </w:r>
    </w:p>
    <w:p w14:paraId="19BDE4B8"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Excellent written and oral communication skills with fluency in English and Kiswahili;</w:t>
      </w:r>
    </w:p>
    <w:p w14:paraId="24FC2736"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Excellent presentation skills;</w:t>
      </w:r>
    </w:p>
    <w:p w14:paraId="35456673" w14:textId="77777777" w:rsidR="00883BF6"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hAnsi="Georgia" w:cstheme="majorBidi"/>
          <w:sz w:val="24"/>
        </w:rPr>
        <w:t>Proficiency in computer applications;</w:t>
      </w:r>
    </w:p>
    <w:p w14:paraId="26E041A9" w14:textId="5F4C65FC" w:rsidR="005C5374" w:rsidRPr="00593260" w:rsidRDefault="00883BF6" w:rsidP="00593260">
      <w:pPr>
        <w:pStyle w:val="ListParagraph"/>
        <w:numPr>
          <w:ilvl w:val="0"/>
          <w:numId w:val="10"/>
        </w:numPr>
        <w:spacing w:after="0" w:line="360" w:lineRule="auto"/>
        <w:ind w:left="0" w:right="0"/>
        <w:rPr>
          <w:rFonts w:ascii="Georgia" w:hAnsi="Georgia" w:cstheme="majorBidi"/>
          <w:sz w:val="24"/>
        </w:rPr>
      </w:pPr>
      <w:r w:rsidRPr="00593260">
        <w:rPr>
          <w:rFonts w:ascii="Georgia" w:eastAsia="Times New Roman" w:hAnsi="Georgia" w:cstheme="majorBidi"/>
          <w:color w:val="000000" w:themeColor="text1"/>
          <w:sz w:val="24"/>
          <w:lang w:val="en-GB" w:eastAsia="en-GB"/>
        </w:rPr>
        <w:t>Be sensitive and adaptable to gender, age, differently abled persons, religion, culture, race and nationality;</w:t>
      </w:r>
    </w:p>
    <w:p w14:paraId="0624CEC8" w14:textId="7F3CF341" w:rsidR="005C5374" w:rsidRPr="00593260" w:rsidRDefault="005C5374" w:rsidP="00593260">
      <w:pPr>
        <w:pStyle w:val="Heading1"/>
        <w:numPr>
          <w:ilvl w:val="0"/>
          <w:numId w:val="14"/>
        </w:numPr>
        <w:spacing w:line="360" w:lineRule="auto"/>
        <w:rPr>
          <w:rFonts w:ascii="Georgia" w:hAnsi="Georgia" w:cstheme="majorBidi"/>
          <w:b w:val="0"/>
        </w:rPr>
      </w:pPr>
      <w:r w:rsidRPr="00593260">
        <w:rPr>
          <w:rFonts w:ascii="Georgia" w:hAnsi="Georgia" w:cstheme="majorBidi"/>
        </w:rPr>
        <w:t>Location of Assignment</w:t>
      </w:r>
    </w:p>
    <w:p w14:paraId="006C6026" w14:textId="5E37FABD" w:rsidR="005C5374" w:rsidRPr="00593260" w:rsidRDefault="006E7C64" w:rsidP="00593260">
      <w:pPr>
        <w:spacing w:after="0" w:line="360" w:lineRule="auto"/>
        <w:rPr>
          <w:rFonts w:ascii="Georgia" w:hAnsi="Georgia" w:cstheme="majorBidi"/>
          <w:sz w:val="24"/>
          <w:szCs w:val="24"/>
        </w:rPr>
      </w:pPr>
      <w:r w:rsidRPr="00593260">
        <w:rPr>
          <w:rFonts w:ascii="Georgia" w:hAnsi="Georgia" w:cstheme="majorBidi"/>
          <w:sz w:val="24"/>
          <w:szCs w:val="24"/>
        </w:rPr>
        <w:t xml:space="preserve">The </w:t>
      </w:r>
      <w:r w:rsidR="00C92BC4">
        <w:rPr>
          <w:rFonts w:ascii="Georgia" w:hAnsi="Georgia" w:cstheme="majorBidi"/>
          <w:sz w:val="24"/>
          <w:szCs w:val="24"/>
        </w:rPr>
        <w:t>Consultant</w:t>
      </w:r>
      <w:r w:rsidRPr="00593260">
        <w:rPr>
          <w:rFonts w:ascii="Georgia" w:hAnsi="Georgia" w:cstheme="majorBidi"/>
          <w:sz w:val="24"/>
          <w:szCs w:val="24"/>
        </w:rPr>
        <w:t xml:space="preserve"> will be based at the </w:t>
      </w:r>
      <w:r w:rsidR="005C5374" w:rsidRPr="00593260">
        <w:rPr>
          <w:rFonts w:ascii="Georgia" w:hAnsi="Georgia" w:cstheme="majorBidi"/>
          <w:sz w:val="24"/>
          <w:szCs w:val="24"/>
        </w:rPr>
        <w:t>PMU, within the Ministry of Youth Affairs, Creative Economy and Sports, Head Quartered in Nairobi, with site visits to</w:t>
      </w:r>
      <w:r w:rsidR="00875163" w:rsidRPr="00593260">
        <w:rPr>
          <w:rFonts w:ascii="Georgia" w:hAnsi="Georgia" w:cstheme="majorBidi"/>
          <w:sz w:val="24"/>
          <w:szCs w:val="24"/>
        </w:rPr>
        <w:t xml:space="preserve"> various parts of the country. </w:t>
      </w:r>
    </w:p>
    <w:p w14:paraId="597739D8" w14:textId="64993191" w:rsidR="00364EAE" w:rsidRPr="00593260" w:rsidRDefault="00364EAE" w:rsidP="00593260">
      <w:pPr>
        <w:pStyle w:val="Heading1"/>
        <w:numPr>
          <w:ilvl w:val="0"/>
          <w:numId w:val="14"/>
        </w:numPr>
        <w:spacing w:line="360" w:lineRule="auto"/>
        <w:rPr>
          <w:rFonts w:ascii="Georgia" w:hAnsi="Georgia" w:cstheme="majorBidi"/>
          <w:b w:val="0"/>
        </w:rPr>
      </w:pPr>
      <w:r w:rsidRPr="00593260">
        <w:rPr>
          <w:rFonts w:ascii="Georgia" w:hAnsi="Georgia" w:cstheme="majorBidi"/>
        </w:rPr>
        <w:t>Client Obligation</w:t>
      </w:r>
      <w:r w:rsidR="00FC2E38" w:rsidRPr="00593260">
        <w:rPr>
          <w:rFonts w:ascii="Georgia" w:hAnsi="Georgia" w:cstheme="majorBidi"/>
        </w:rPr>
        <w:t>s</w:t>
      </w:r>
    </w:p>
    <w:p w14:paraId="73C7DA39" w14:textId="6D49D652" w:rsidR="00364EAE" w:rsidRPr="00593260" w:rsidRDefault="00364EAE" w:rsidP="00593260">
      <w:pPr>
        <w:spacing w:after="0" w:line="360" w:lineRule="auto"/>
        <w:rPr>
          <w:rFonts w:ascii="Georgia" w:hAnsi="Georgia" w:cstheme="majorBidi"/>
          <w:sz w:val="24"/>
          <w:szCs w:val="24"/>
        </w:rPr>
      </w:pPr>
      <w:r w:rsidRPr="00593260">
        <w:rPr>
          <w:rFonts w:ascii="Georgia" w:hAnsi="Georgia" w:cstheme="majorBidi"/>
          <w:sz w:val="24"/>
          <w:szCs w:val="24"/>
        </w:rPr>
        <w:t xml:space="preserve">The Client will provide the following support to the </w:t>
      </w:r>
      <w:r w:rsidR="00C92BC4">
        <w:rPr>
          <w:rFonts w:ascii="Georgia" w:hAnsi="Georgia" w:cstheme="majorBidi"/>
          <w:sz w:val="24"/>
          <w:szCs w:val="24"/>
        </w:rPr>
        <w:t>Consultant</w:t>
      </w:r>
      <w:r w:rsidRPr="00593260">
        <w:rPr>
          <w:rFonts w:ascii="Georgia" w:hAnsi="Georgia" w:cstheme="majorBidi"/>
          <w:sz w:val="24"/>
          <w:szCs w:val="24"/>
        </w:rPr>
        <w:t xml:space="preserve">: </w:t>
      </w:r>
    </w:p>
    <w:p w14:paraId="550BB45E" w14:textId="6F0E7BB7" w:rsidR="00364EAE" w:rsidRPr="00593260" w:rsidRDefault="00364EAE" w:rsidP="00593260">
      <w:pPr>
        <w:pStyle w:val="ListParagraph"/>
        <w:numPr>
          <w:ilvl w:val="0"/>
          <w:numId w:val="11"/>
        </w:numPr>
        <w:spacing w:after="0" w:line="360" w:lineRule="auto"/>
        <w:ind w:left="0" w:right="0"/>
        <w:rPr>
          <w:rFonts w:ascii="Georgia" w:hAnsi="Georgia" w:cstheme="majorBidi"/>
          <w:sz w:val="24"/>
        </w:rPr>
      </w:pPr>
      <w:r w:rsidRPr="00593260">
        <w:rPr>
          <w:rFonts w:ascii="Georgia" w:hAnsi="Georgia" w:cstheme="majorBidi"/>
          <w:sz w:val="24"/>
        </w:rPr>
        <w:t xml:space="preserve">Office space </w:t>
      </w:r>
    </w:p>
    <w:p w14:paraId="3D135723" w14:textId="2BD41F33" w:rsidR="00364EAE" w:rsidRPr="00593260" w:rsidRDefault="00364EAE" w:rsidP="00593260">
      <w:pPr>
        <w:pStyle w:val="ListParagraph"/>
        <w:numPr>
          <w:ilvl w:val="0"/>
          <w:numId w:val="11"/>
        </w:numPr>
        <w:spacing w:after="0" w:line="360" w:lineRule="auto"/>
        <w:ind w:left="0" w:right="0"/>
        <w:rPr>
          <w:rFonts w:ascii="Georgia" w:hAnsi="Georgia" w:cstheme="majorBidi"/>
          <w:sz w:val="24"/>
        </w:rPr>
      </w:pPr>
      <w:r w:rsidRPr="00593260">
        <w:rPr>
          <w:rFonts w:ascii="Georgia" w:hAnsi="Georgia" w:cstheme="majorBidi"/>
          <w:sz w:val="24"/>
        </w:rPr>
        <w:t xml:space="preserve">All available relevant documentation to the </w:t>
      </w:r>
      <w:r w:rsidR="00C92BC4">
        <w:rPr>
          <w:rFonts w:ascii="Georgia" w:hAnsi="Georgia" w:cstheme="majorBidi"/>
          <w:sz w:val="24"/>
        </w:rPr>
        <w:t>Consultant</w:t>
      </w:r>
      <w:r w:rsidRPr="00593260">
        <w:rPr>
          <w:rFonts w:ascii="Georgia" w:hAnsi="Georgia" w:cstheme="majorBidi"/>
          <w:sz w:val="24"/>
        </w:rPr>
        <w:t xml:space="preserve">, such as the Project Appraisal Document, Periodic Reports, Program Manual, etc. </w:t>
      </w:r>
    </w:p>
    <w:p w14:paraId="2A029D27" w14:textId="153325DC" w:rsidR="00364EAE" w:rsidRPr="00593260" w:rsidRDefault="00364EAE" w:rsidP="00593260">
      <w:pPr>
        <w:pStyle w:val="ListParagraph"/>
        <w:numPr>
          <w:ilvl w:val="0"/>
          <w:numId w:val="11"/>
        </w:numPr>
        <w:spacing w:after="0" w:line="360" w:lineRule="auto"/>
        <w:ind w:left="0" w:right="0"/>
        <w:rPr>
          <w:rFonts w:ascii="Georgia" w:hAnsi="Georgia" w:cstheme="majorBidi"/>
          <w:sz w:val="24"/>
        </w:rPr>
      </w:pPr>
      <w:r w:rsidRPr="00593260">
        <w:rPr>
          <w:rFonts w:ascii="Georgia" w:hAnsi="Georgia" w:cstheme="majorBidi"/>
          <w:sz w:val="24"/>
        </w:rPr>
        <w:t xml:space="preserve">Introductory letters to key stakeholders to facilitate communication. </w:t>
      </w:r>
    </w:p>
    <w:p w14:paraId="4153A6ED" w14:textId="6931C408" w:rsidR="00364EAE" w:rsidRPr="00593260" w:rsidRDefault="00364EAE" w:rsidP="00593260">
      <w:pPr>
        <w:pStyle w:val="ListParagraph"/>
        <w:numPr>
          <w:ilvl w:val="0"/>
          <w:numId w:val="11"/>
        </w:numPr>
        <w:spacing w:after="0" w:line="360" w:lineRule="auto"/>
        <w:ind w:left="0" w:right="0"/>
        <w:rPr>
          <w:rFonts w:ascii="Georgia" w:hAnsi="Georgia" w:cstheme="majorBidi"/>
          <w:sz w:val="24"/>
        </w:rPr>
      </w:pPr>
      <w:r w:rsidRPr="00593260">
        <w:rPr>
          <w:rFonts w:ascii="Georgia" w:hAnsi="Georgia" w:cstheme="majorBidi"/>
          <w:sz w:val="24"/>
        </w:rPr>
        <w:t xml:space="preserve">Facilitate review and dissemination meetings with key stakeholders; and </w:t>
      </w:r>
    </w:p>
    <w:p w14:paraId="10F15475" w14:textId="4F9D3EED" w:rsidR="00364EAE" w:rsidRPr="00593260" w:rsidRDefault="00364EAE" w:rsidP="00593260">
      <w:pPr>
        <w:pStyle w:val="ListParagraph"/>
        <w:numPr>
          <w:ilvl w:val="0"/>
          <w:numId w:val="11"/>
        </w:numPr>
        <w:spacing w:after="0" w:line="360" w:lineRule="auto"/>
        <w:ind w:left="0" w:right="0"/>
        <w:rPr>
          <w:rFonts w:ascii="Georgia" w:hAnsi="Georgia" w:cstheme="majorBidi"/>
          <w:sz w:val="24"/>
        </w:rPr>
      </w:pPr>
      <w:r w:rsidRPr="00593260">
        <w:rPr>
          <w:rFonts w:ascii="Georgia" w:hAnsi="Georgia" w:cstheme="majorBidi"/>
          <w:sz w:val="24"/>
        </w:rPr>
        <w:t>Facilitate liaison with other program-implementing partners</w:t>
      </w:r>
    </w:p>
    <w:p w14:paraId="58B13C4A" w14:textId="077826D5" w:rsidR="005C5374" w:rsidRPr="00593260" w:rsidRDefault="005C5374" w:rsidP="00593260">
      <w:pPr>
        <w:pStyle w:val="Heading1"/>
        <w:numPr>
          <w:ilvl w:val="0"/>
          <w:numId w:val="14"/>
        </w:numPr>
        <w:spacing w:line="360" w:lineRule="auto"/>
        <w:rPr>
          <w:rFonts w:ascii="Georgia" w:hAnsi="Georgia" w:cstheme="majorBidi"/>
        </w:rPr>
      </w:pPr>
      <w:r w:rsidRPr="00593260">
        <w:rPr>
          <w:rFonts w:ascii="Georgia" w:hAnsi="Georgia" w:cstheme="majorBidi"/>
        </w:rPr>
        <w:t xml:space="preserve"> Timeframe, Duration and Commencement of the   Assignment</w:t>
      </w:r>
    </w:p>
    <w:p w14:paraId="4ED52456" w14:textId="7179D671" w:rsidR="00033A39" w:rsidRPr="0011315C" w:rsidRDefault="00033A39" w:rsidP="0011315C">
      <w:pPr>
        <w:spacing w:line="360" w:lineRule="auto"/>
        <w:ind w:left="119"/>
        <w:jc w:val="both"/>
        <w:rPr>
          <w:rFonts w:ascii="Arial" w:eastAsia="Times New Roman" w:hAnsi="Arial" w:cs="Arial"/>
        </w:rPr>
      </w:pPr>
      <w:r w:rsidRPr="0011315C">
        <w:rPr>
          <w:rFonts w:ascii="Georgia" w:eastAsia="Times New Roman" w:hAnsi="Georgia" w:cs="Times New Roman"/>
          <w:bCs/>
          <w:sz w:val="24"/>
        </w:rPr>
        <w:t xml:space="preserve">The </w:t>
      </w:r>
      <w:r w:rsidR="00C92BC4">
        <w:rPr>
          <w:rFonts w:ascii="Georgia" w:eastAsia="Times New Roman" w:hAnsi="Georgia" w:cs="Times New Roman"/>
          <w:bCs/>
          <w:sz w:val="24"/>
        </w:rPr>
        <w:t>Consultant</w:t>
      </w:r>
      <w:r w:rsidRPr="0011315C">
        <w:rPr>
          <w:rFonts w:ascii="Georgia" w:eastAsia="Times New Roman" w:hAnsi="Georgia" w:cs="Times New Roman"/>
          <w:bCs/>
          <w:sz w:val="24"/>
        </w:rPr>
        <w:t xml:space="preserve"> will be engaged for </w:t>
      </w:r>
      <w:r w:rsidR="00664AF2">
        <w:rPr>
          <w:rFonts w:ascii="Georgia" w:eastAsia="Times New Roman" w:hAnsi="Georgia" w:cs="Times New Roman"/>
          <w:bCs/>
          <w:sz w:val="24"/>
        </w:rPr>
        <w:t xml:space="preserve">200 </w:t>
      </w:r>
      <w:r w:rsidRPr="0011315C">
        <w:rPr>
          <w:rFonts w:ascii="Georgia" w:eastAsia="Times New Roman" w:hAnsi="Georgia" w:cs="Times New Roman"/>
          <w:bCs/>
          <w:sz w:val="24"/>
        </w:rPr>
        <w:t xml:space="preserve">days </w:t>
      </w:r>
      <w:r w:rsidR="0011315C" w:rsidRPr="0011315C">
        <w:rPr>
          <w:rFonts w:ascii="Georgia" w:eastAsia="Times New Roman" w:hAnsi="Georgia" w:cs="Times New Roman"/>
          <w:bCs/>
          <w:sz w:val="24"/>
        </w:rPr>
        <w:t>distributed for</w:t>
      </w:r>
      <w:r w:rsidRPr="0011315C">
        <w:rPr>
          <w:rFonts w:ascii="Georgia" w:eastAsia="Times New Roman" w:hAnsi="Georgia" w:cs="Times New Roman"/>
          <w:bCs/>
          <w:sz w:val="24"/>
        </w:rPr>
        <w:t xml:space="preserve"> a period of 24 months based on the deliverables and agreed Consultancy days within a calendar year by the </w:t>
      </w:r>
      <w:r w:rsidRPr="0011315C">
        <w:rPr>
          <w:rFonts w:ascii="Georgia" w:eastAsia="Times New Roman" w:hAnsi="Georgia" w:cs="Times New Roman"/>
          <w:bCs/>
          <w:sz w:val="24"/>
        </w:rPr>
        <w:lastRenderedPageBreak/>
        <w:t xml:space="preserve">Client.  </w:t>
      </w:r>
      <w:r w:rsidRPr="0011315C">
        <w:rPr>
          <w:rFonts w:ascii="Arial" w:eastAsia="Times New Roman" w:hAnsi="Arial" w:cs="Arial"/>
        </w:rPr>
        <w:t> </w:t>
      </w:r>
      <w:r w:rsidRPr="0011315C">
        <w:rPr>
          <w:rFonts w:ascii="Georgia" w:eastAsia="Times New Roman" w:hAnsi="Georgia" w:cs="Times New Roman"/>
          <w:bCs/>
          <w:sz w:val="24"/>
        </w:rPr>
        <w:t xml:space="preserve">The contract period will be renewed subject to satisfactory performance or on need basis. The </w:t>
      </w:r>
      <w:r w:rsidR="00C92BC4">
        <w:rPr>
          <w:rFonts w:ascii="Georgia" w:eastAsia="Times New Roman" w:hAnsi="Georgia" w:cs="Times New Roman"/>
          <w:bCs/>
          <w:sz w:val="24"/>
        </w:rPr>
        <w:t>Consultant</w:t>
      </w:r>
      <w:r w:rsidRPr="0011315C">
        <w:rPr>
          <w:rFonts w:ascii="Georgia" w:eastAsia="Times New Roman" w:hAnsi="Georgia" w:cs="Times New Roman"/>
          <w:bCs/>
          <w:sz w:val="24"/>
          <w:lang w:val="en-GB"/>
        </w:rPr>
        <w:t xml:space="preserve"> will report to the National Project Manager. </w:t>
      </w:r>
    </w:p>
    <w:p w14:paraId="3160F488" w14:textId="795B2C96" w:rsidR="00E503CA" w:rsidRPr="00593260" w:rsidRDefault="00033A39" w:rsidP="00593260">
      <w:pPr>
        <w:spacing w:after="0" w:line="360" w:lineRule="auto"/>
        <w:jc w:val="both"/>
        <w:rPr>
          <w:rFonts w:ascii="Georgia" w:hAnsi="Georgia" w:cstheme="majorBidi"/>
          <w:sz w:val="24"/>
          <w:szCs w:val="24"/>
        </w:rPr>
      </w:pPr>
      <w:r w:rsidRPr="00033A39">
        <w:rPr>
          <w:rFonts w:ascii="Georgia" w:eastAsia="Times New Roman" w:hAnsi="Georgia" w:cs="Times New Roman"/>
          <w:bCs/>
          <w:sz w:val="24"/>
          <w:lang w:val="en-GB"/>
        </w:rPr>
        <w:t>The assignment will commence immediately after signing of the contract.</w:t>
      </w:r>
      <w:r w:rsidR="0011315C" w:rsidRPr="00593260">
        <w:rPr>
          <w:rFonts w:ascii="Georgia" w:hAnsi="Georgia" w:cstheme="majorBidi"/>
          <w:sz w:val="24"/>
          <w:szCs w:val="24"/>
        </w:rPr>
        <w:t xml:space="preserve"> </w:t>
      </w:r>
    </w:p>
    <w:p w14:paraId="66478D62" w14:textId="77777777" w:rsidR="00E503CA" w:rsidRPr="00593260" w:rsidRDefault="00E503CA" w:rsidP="00593260">
      <w:pPr>
        <w:spacing w:after="0" w:line="360" w:lineRule="auto"/>
        <w:jc w:val="both"/>
        <w:rPr>
          <w:rFonts w:ascii="Georgia" w:hAnsi="Georgia" w:cstheme="majorBidi"/>
          <w:sz w:val="24"/>
          <w:szCs w:val="24"/>
        </w:rPr>
      </w:pPr>
    </w:p>
    <w:p w14:paraId="041426DC" w14:textId="03D924B0" w:rsidR="00E503CA" w:rsidRPr="00593260" w:rsidRDefault="00E503CA" w:rsidP="00593260">
      <w:pPr>
        <w:pStyle w:val="Heading1"/>
        <w:numPr>
          <w:ilvl w:val="0"/>
          <w:numId w:val="14"/>
        </w:numPr>
        <w:spacing w:line="360" w:lineRule="auto"/>
        <w:rPr>
          <w:rFonts w:ascii="Georgia" w:hAnsi="Georgia" w:cstheme="majorBidi"/>
          <w:b w:val="0"/>
        </w:rPr>
      </w:pPr>
      <w:r w:rsidRPr="00593260">
        <w:rPr>
          <w:rFonts w:ascii="Georgia" w:hAnsi="Georgia" w:cstheme="majorBidi"/>
        </w:rPr>
        <w:t>Submission of Reports</w:t>
      </w:r>
    </w:p>
    <w:p w14:paraId="13329714" w14:textId="6A937AE3" w:rsidR="00E503CA" w:rsidRPr="00593260"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The above</w:t>
      </w:r>
      <w:r w:rsidR="00FB4B80" w:rsidRPr="00593260">
        <w:rPr>
          <w:rFonts w:ascii="Georgia" w:hAnsi="Georgia" w:cstheme="majorBidi"/>
          <w:sz w:val="24"/>
          <w:szCs w:val="24"/>
        </w:rPr>
        <w:t xml:space="preserve"> reports shall be submitted to:</w:t>
      </w:r>
    </w:p>
    <w:p w14:paraId="74D27591" w14:textId="77777777" w:rsidR="00FC2E38" w:rsidRPr="00593260" w:rsidRDefault="00FC2E38" w:rsidP="00593260">
      <w:pPr>
        <w:spacing w:after="40" w:line="360" w:lineRule="auto"/>
        <w:jc w:val="both"/>
        <w:rPr>
          <w:rFonts w:ascii="Georgia" w:hAnsi="Georgia" w:cs="Times New Roman"/>
          <w:sz w:val="24"/>
          <w:szCs w:val="24"/>
        </w:rPr>
      </w:pPr>
      <w:r w:rsidRPr="00593260">
        <w:rPr>
          <w:rFonts w:ascii="Georgia" w:hAnsi="Georgia" w:cs="Times New Roman"/>
          <w:sz w:val="24"/>
          <w:szCs w:val="24"/>
        </w:rPr>
        <w:t>PRINCIPAL SECRETARY</w:t>
      </w:r>
      <w:r w:rsidRPr="00593260">
        <w:rPr>
          <w:rFonts w:ascii="Georgia" w:hAnsi="Georgia" w:cs="Times New Roman"/>
          <w:sz w:val="24"/>
          <w:szCs w:val="24"/>
        </w:rPr>
        <w:tab/>
        <w:t xml:space="preserve">  </w:t>
      </w:r>
    </w:p>
    <w:p w14:paraId="48F524CD" w14:textId="77777777" w:rsidR="00FC2E38" w:rsidRPr="00593260" w:rsidRDefault="00FC2E38" w:rsidP="00593260">
      <w:pPr>
        <w:spacing w:after="40" w:line="360" w:lineRule="auto"/>
        <w:jc w:val="both"/>
        <w:rPr>
          <w:rFonts w:ascii="Georgia" w:hAnsi="Georgia" w:cs="Times New Roman"/>
          <w:sz w:val="24"/>
          <w:szCs w:val="24"/>
        </w:rPr>
      </w:pPr>
      <w:r w:rsidRPr="00593260">
        <w:rPr>
          <w:rFonts w:ascii="Georgia" w:hAnsi="Georgia" w:cs="Times New Roman"/>
          <w:sz w:val="24"/>
          <w:szCs w:val="24"/>
        </w:rPr>
        <w:t>SDYACE – NYOTA PROJECT</w:t>
      </w:r>
    </w:p>
    <w:p w14:paraId="7F91A050" w14:textId="77777777" w:rsidR="00FC2E38" w:rsidRPr="00593260" w:rsidRDefault="00FC2E38" w:rsidP="00593260">
      <w:pPr>
        <w:spacing w:after="40" w:line="360" w:lineRule="auto"/>
        <w:jc w:val="both"/>
        <w:rPr>
          <w:rFonts w:ascii="Georgia" w:hAnsi="Georgia" w:cs="Times New Roman"/>
          <w:sz w:val="24"/>
          <w:szCs w:val="24"/>
        </w:rPr>
      </w:pPr>
      <w:r w:rsidRPr="00593260">
        <w:rPr>
          <w:rFonts w:ascii="Georgia" w:hAnsi="Georgia" w:cs="Times New Roman"/>
          <w:sz w:val="24"/>
          <w:szCs w:val="24"/>
        </w:rPr>
        <w:t>Bruce House - 3</w:t>
      </w:r>
      <w:r w:rsidRPr="00593260">
        <w:rPr>
          <w:rFonts w:ascii="Georgia" w:hAnsi="Georgia" w:cs="Times New Roman"/>
          <w:sz w:val="24"/>
          <w:szCs w:val="24"/>
          <w:vertAlign w:val="superscript"/>
        </w:rPr>
        <w:t>rd</w:t>
      </w:r>
      <w:r w:rsidRPr="00593260">
        <w:rPr>
          <w:rFonts w:ascii="Georgia" w:hAnsi="Georgia" w:cs="Times New Roman"/>
          <w:sz w:val="24"/>
          <w:szCs w:val="24"/>
        </w:rPr>
        <w:t xml:space="preserve"> Floor </w:t>
      </w:r>
    </w:p>
    <w:p w14:paraId="10C02715" w14:textId="77777777" w:rsidR="00FC2E38" w:rsidRPr="00593260" w:rsidRDefault="00FC2E38" w:rsidP="00593260">
      <w:pPr>
        <w:pStyle w:val="BodyText"/>
        <w:spacing w:before="1" w:line="360" w:lineRule="auto"/>
        <w:jc w:val="both"/>
        <w:rPr>
          <w:rFonts w:ascii="Georgia" w:hAnsi="Georgia"/>
        </w:rPr>
      </w:pPr>
      <w:r w:rsidRPr="00593260">
        <w:rPr>
          <w:rFonts w:ascii="Georgia" w:hAnsi="Georgia"/>
        </w:rPr>
        <w:t>P.O.</w:t>
      </w:r>
      <w:r w:rsidRPr="00593260">
        <w:rPr>
          <w:rFonts w:ascii="Georgia" w:hAnsi="Georgia"/>
          <w:spacing w:val="-1"/>
        </w:rPr>
        <w:t xml:space="preserve"> </w:t>
      </w:r>
      <w:r w:rsidRPr="00593260">
        <w:rPr>
          <w:rFonts w:ascii="Georgia" w:hAnsi="Georgia"/>
        </w:rPr>
        <w:t>Box</w:t>
      </w:r>
      <w:r w:rsidRPr="00593260">
        <w:rPr>
          <w:rFonts w:ascii="Georgia" w:hAnsi="Georgia"/>
          <w:spacing w:val="2"/>
        </w:rPr>
        <w:t xml:space="preserve"> </w:t>
      </w:r>
      <w:r w:rsidRPr="00593260">
        <w:rPr>
          <w:rFonts w:ascii="Georgia" w:hAnsi="Georgia"/>
        </w:rPr>
        <w:t>34303-00100</w:t>
      </w:r>
    </w:p>
    <w:p w14:paraId="6A10AAAE" w14:textId="2DFC7DAA" w:rsidR="00FC2E38" w:rsidRPr="0011315C" w:rsidRDefault="00FC2E38" w:rsidP="0011315C">
      <w:pPr>
        <w:pStyle w:val="Heading1"/>
        <w:spacing w:before="3" w:line="360" w:lineRule="auto"/>
        <w:ind w:left="0" w:firstLine="0"/>
        <w:jc w:val="both"/>
        <w:rPr>
          <w:rFonts w:ascii="Georgia" w:hAnsi="Georgia"/>
          <w:b w:val="0"/>
          <w:u w:val="single"/>
        </w:rPr>
      </w:pPr>
      <w:bookmarkStart w:id="3" w:name="_Toc4634"/>
      <w:r w:rsidRPr="00593260">
        <w:rPr>
          <w:rFonts w:ascii="Georgia" w:hAnsi="Georgia"/>
          <w:b w:val="0"/>
          <w:u w:val="single"/>
        </w:rPr>
        <w:t>Nairobi,</w:t>
      </w:r>
      <w:r w:rsidRPr="00593260">
        <w:rPr>
          <w:rFonts w:ascii="Georgia" w:hAnsi="Georgia"/>
          <w:b w:val="0"/>
          <w:spacing w:val="-2"/>
          <w:u w:val="single"/>
        </w:rPr>
        <w:t xml:space="preserve"> </w:t>
      </w:r>
      <w:r w:rsidRPr="00593260">
        <w:rPr>
          <w:rFonts w:ascii="Georgia" w:hAnsi="Georgia"/>
          <w:b w:val="0"/>
          <w:u w:val="single"/>
        </w:rPr>
        <w:t>Kenya</w:t>
      </w:r>
      <w:bookmarkEnd w:id="3"/>
    </w:p>
    <w:p w14:paraId="6749FEC9" w14:textId="4D87EC19" w:rsidR="00E503CA"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MoYACES will be the substantive owner of the reports and will have copyright ownership.</w:t>
      </w:r>
    </w:p>
    <w:p w14:paraId="30BB3830" w14:textId="77777777" w:rsidR="0011315C" w:rsidRPr="00593260" w:rsidRDefault="0011315C" w:rsidP="00593260">
      <w:pPr>
        <w:spacing w:after="0" w:line="360" w:lineRule="auto"/>
        <w:jc w:val="both"/>
        <w:rPr>
          <w:rFonts w:ascii="Georgia" w:hAnsi="Georgia" w:cstheme="majorBidi"/>
          <w:sz w:val="24"/>
          <w:szCs w:val="24"/>
        </w:rPr>
      </w:pPr>
    </w:p>
    <w:p w14:paraId="6FA983A9" w14:textId="4D491FAF" w:rsidR="00E503CA" w:rsidRPr="00593260" w:rsidRDefault="00E503CA" w:rsidP="00593260">
      <w:pPr>
        <w:pStyle w:val="Heading1"/>
        <w:numPr>
          <w:ilvl w:val="0"/>
          <w:numId w:val="14"/>
        </w:numPr>
        <w:spacing w:line="360" w:lineRule="auto"/>
        <w:rPr>
          <w:rFonts w:ascii="Georgia" w:hAnsi="Georgia" w:cstheme="majorBidi"/>
        </w:rPr>
      </w:pPr>
      <w:r w:rsidRPr="00593260">
        <w:rPr>
          <w:rFonts w:ascii="Georgia" w:hAnsi="Georgia" w:cstheme="majorBidi"/>
        </w:rPr>
        <w:t>Remuneration and Payment Schedule</w:t>
      </w:r>
    </w:p>
    <w:p w14:paraId="552CDC5C" w14:textId="77777777" w:rsidR="00E503CA" w:rsidRPr="00593260"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Remuneration will be based on national competitive rates for this specific specialized field of knowledge and will reflect the selected candidate’s area of expertise and relevant work experience, provided he or she has satisfactorily fulfilled all requirements to become a candidate for this Consultancy.</w:t>
      </w:r>
    </w:p>
    <w:p w14:paraId="350E99E7" w14:textId="332AE162" w:rsidR="00E503CA"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 xml:space="preserve">The </w:t>
      </w:r>
      <w:r w:rsidR="00C92BC4">
        <w:rPr>
          <w:rFonts w:ascii="Georgia" w:hAnsi="Georgia" w:cstheme="majorBidi"/>
          <w:sz w:val="24"/>
          <w:szCs w:val="24"/>
        </w:rPr>
        <w:t>Consultant</w:t>
      </w:r>
      <w:r w:rsidRPr="00593260">
        <w:rPr>
          <w:rFonts w:ascii="Georgia" w:hAnsi="Georgia" w:cstheme="majorBidi"/>
          <w:sz w:val="24"/>
          <w:szCs w:val="24"/>
        </w:rPr>
        <w:t xml:space="preserve"> will be paid on a monthly basis, based on schedules agreed at the negotiation stage, and the actual calendar of payments and the specific amounts to be paid per month will be disclosed by the NPMU. Subsistence expenses will be reimbursed.</w:t>
      </w:r>
    </w:p>
    <w:p w14:paraId="3E9BFDAF" w14:textId="77777777" w:rsidR="0011315C" w:rsidRPr="00593260" w:rsidRDefault="0011315C" w:rsidP="00593260">
      <w:pPr>
        <w:spacing w:after="0" w:line="360" w:lineRule="auto"/>
        <w:jc w:val="both"/>
        <w:rPr>
          <w:rFonts w:ascii="Georgia" w:hAnsi="Georgia" w:cstheme="majorBidi"/>
          <w:sz w:val="24"/>
          <w:szCs w:val="24"/>
        </w:rPr>
      </w:pPr>
    </w:p>
    <w:p w14:paraId="1B133BF5" w14:textId="7DA7D271" w:rsidR="00E503CA" w:rsidRPr="00593260" w:rsidRDefault="00E503CA" w:rsidP="00593260">
      <w:pPr>
        <w:pStyle w:val="Heading1"/>
        <w:numPr>
          <w:ilvl w:val="0"/>
          <w:numId w:val="14"/>
        </w:numPr>
        <w:spacing w:line="360" w:lineRule="auto"/>
        <w:rPr>
          <w:rFonts w:ascii="Georgia" w:hAnsi="Georgia" w:cstheme="majorBidi"/>
          <w:b w:val="0"/>
        </w:rPr>
      </w:pPr>
      <w:r w:rsidRPr="00593260">
        <w:rPr>
          <w:rFonts w:ascii="Georgia" w:hAnsi="Georgia" w:cstheme="majorBidi"/>
        </w:rPr>
        <w:t>Selection Method</w:t>
      </w:r>
    </w:p>
    <w:p w14:paraId="4BEFDCB3" w14:textId="21912D9C" w:rsidR="00E503CA"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 xml:space="preserve">Selection of an Individual </w:t>
      </w:r>
      <w:r w:rsidR="00C92BC4">
        <w:rPr>
          <w:rFonts w:ascii="Georgia" w:hAnsi="Georgia" w:cstheme="majorBidi"/>
          <w:sz w:val="24"/>
          <w:szCs w:val="24"/>
        </w:rPr>
        <w:t>Consultant</w:t>
      </w:r>
      <w:r w:rsidRPr="00593260">
        <w:rPr>
          <w:rFonts w:ascii="Georgia" w:hAnsi="Georgia" w:cstheme="majorBidi"/>
          <w:sz w:val="24"/>
          <w:szCs w:val="24"/>
        </w:rPr>
        <w:t xml:space="preserve"> in accordance with provided </w:t>
      </w:r>
      <w:r w:rsidR="00C92BC4">
        <w:rPr>
          <w:rFonts w:ascii="Georgia" w:hAnsi="Georgia" w:cstheme="majorBidi"/>
          <w:sz w:val="24"/>
          <w:szCs w:val="24"/>
        </w:rPr>
        <w:t>Consultant</w:t>
      </w:r>
      <w:r w:rsidRPr="00593260">
        <w:rPr>
          <w:rFonts w:ascii="Georgia" w:hAnsi="Georgia" w:cstheme="majorBidi"/>
          <w:sz w:val="24"/>
          <w:szCs w:val="24"/>
        </w:rPr>
        <w:t xml:space="preserve"> ToRs, Kenya laws and World Bank’s Procurement Regulations for IPF Borrowers’ fifth edition revised September 2023.</w:t>
      </w:r>
    </w:p>
    <w:p w14:paraId="24E484CE" w14:textId="77777777" w:rsidR="0011315C" w:rsidRPr="00593260" w:rsidRDefault="0011315C" w:rsidP="00593260">
      <w:pPr>
        <w:spacing w:after="0" w:line="360" w:lineRule="auto"/>
        <w:jc w:val="both"/>
        <w:rPr>
          <w:rFonts w:ascii="Georgia" w:hAnsi="Georgia" w:cstheme="majorBidi"/>
          <w:sz w:val="24"/>
          <w:szCs w:val="24"/>
        </w:rPr>
      </w:pPr>
    </w:p>
    <w:p w14:paraId="4BF2AFCB" w14:textId="07F30388" w:rsidR="00E503CA" w:rsidRPr="00593260" w:rsidRDefault="00E503CA" w:rsidP="00593260">
      <w:pPr>
        <w:pStyle w:val="Heading1"/>
        <w:numPr>
          <w:ilvl w:val="0"/>
          <w:numId w:val="14"/>
        </w:numPr>
        <w:spacing w:line="360" w:lineRule="auto"/>
        <w:rPr>
          <w:rFonts w:ascii="Georgia" w:hAnsi="Georgia" w:cstheme="majorBidi"/>
          <w:b w:val="0"/>
        </w:rPr>
      </w:pPr>
      <w:r w:rsidRPr="00593260">
        <w:rPr>
          <w:rFonts w:ascii="Georgia" w:hAnsi="Georgia" w:cstheme="majorBidi"/>
        </w:rPr>
        <w:t>Financial Proposal</w:t>
      </w:r>
    </w:p>
    <w:p w14:paraId="45F70BB9" w14:textId="27E9D8E8" w:rsidR="00E503CA" w:rsidRPr="00593260"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 xml:space="preserve">The </w:t>
      </w:r>
      <w:r w:rsidR="00C92BC4">
        <w:rPr>
          <w:rFonts w:ascii="Georgia" w:hAnsi="Georgia" w:cstheme="majorBidi"/>
          <w:sz w:val="24"/>
          <w:szCs w:val="24"/>
        </w:rPr>
        <w:t>Consultant</w:t>
      </w:r>
      <w:r w:rsidRPr="00593260">
        <w:rPr>
          <w:rFonts w:ascii="Georgia" w:hAnsi="Georgia" w:cstheme="majorBidi"/>
          <w:sz w:val="24"/>
          <w:szCs w:val="24"/>
        </w:rPr>
        <w:t xml:space="preserve"> will propose his/her rates for these services as per attached schedule in the invitation for expression of interest. The rates in the proposal shall include all of the </w:t>
      </w:r>
      <w:r w:rsidR="00C92BC4">
        <w:rPr>
          <w:rFonts w:ascii="Georgia" w:hAnsi="Georgia" w:cstheme="majorBidi"/>
          <w:sz w:val="24"/>
          <w:szCs w:val="24"/>
        </w:rPr>
        <w:t>Consultant</w:t>
      </w:r>
      <w:r w:rsidRPr="00593260">
        <w:rPr>
          <w:rFonts w:ascii="Georgia" w:hAnsi="Georgia" w:cstheme="majorBidi"/>
          <w:sz w:val="24"/>
          <w:szCs w:val="24"/>
        </w:rPr>
        <w:t xml:space="preserve">’s costs including the applicable statutory deductions. </w:t>
      </w:r>
    </w:p>
    <w:p w14:paraId="318985FC" w14:textId="77777777" w:rsidR="00E503CA" w:rsidRPr="00593260" w:rsidRDefault="00E503CA" w:rsidP="00593260">
      <w:pPr>
        <w:spacing w:after="0" w:line="360" w:lineRule="auto"/>
        <w:jc w:val="both"/>
        <w:rPr>
          <w:rFonts w:ascii="Georgia" w:hAnsi="Georgia" w:cstheme="majorBidi"/>
          <w:sz w:val="24"/>
          <w:szCs w:val="24"/>
        </w:rPr>
      </w:pPr>
    </w:p>
    <w:p w14:paraId="24567BE7" w14:textId="2D0A873D" w:rsidR="00E503CA" w:rsidRPr="00593260" w:rsidRDefault="00E503CA" w:rsidP="00593260">
      <w:pPr>
        <w:pStyle w:val="Heading1"/>
        <w:numPr>
          <w:ilvl w:val="0"/>
          <w:numId w:val="14"/>
        </w:numPr>
        <w:spacing w:line="360" w:lineRule="auto"/>
        <w:rPr>
          <w:rFonts w:ascii="Georgia" w:hAnsi="Georgia" w:cstheme="majorBidi"/>
        </w:rPr>
      </w:pPr>
      <w:r w:rsidRPr="00593260">
        <w:rPr>
          <w:rFonts w:ascii="Georgia" w:hAnsi="Georgia" w:cstheme="majorBidi"/>
        </w:rPr>
        <w:lastRenderedPageBreak/>
        <w:t>Acceptance</w:t>
      </w:r>
    </w:p>
    <w:p w14:paraId="27BFEC17" w14:textId="4F76E8B9" w:rsidR="00E503CA" w:rsidRPr="00593260" w:rsidRDefault="00E503CA" w:rsidP="00593260">
      <w:pPr>
        <w:spacing w:line="360" w:lineRule="auto"/>
        <w:jc w:val="both"/>
        <w:rPr>
          <w:rFonts w:ascii="Georgia" w:hAnsi="Georgia" w:cstheme="majorBidi"/>
          <w:sz w:val="24"/>
          <w:szCs w:val="24"/>
        </w:rPr>
      </w:pPr>
      <w:r w:rsidRPr="00593260">
        <w:rPr>
          <w:rFonts w:ascii="Georgia" w:hAnsi="Georgia" w:cstheme="majorBidi"/>
          <w:sz w:val="24"/>
          <w:szCs w:val="24"/>
        </w:rPr>
        <w:t xml:space="preserve">All rights are reserved with SDYACE </w:t>
      </w:r>
      <w:r w:rsidR="00FB4B80" w:rsidRPr="00593260">
        <w:rPr>
          <w:rFonts w:ascii="Georgia" w:hAnsi="Georgia" w:cstheme="majorBidi"/>
          <w:sz w:val="24"/>
          <w:szCs w:val="24"/>
        </w:rPr>
        <w:t>to either</w:t>
      </w:r>
      <w:r w:rsidRPr="00593260">
        <w:rPr>
          <w:rFonts w:ascii="Georgia" w:hAnsi="Georgia" w:cstheme="majorBidi"/>
          <w:sz w:val="24"/>
          <w:szCs w:val="24"/>
        </w:rPr>
        <w:t xml:space="preserve"> approve or disapprove any proposal without giving any reasons whatsoever.</w:t>
      </w:r>
    </w:p>
    <w:p w14:paraId="511B328D" w14:textId="2103E23A" w:rsidR="00E503CA" w:rsidRPr="00593260" w:rsidRDefault="00E503CA" w:rsidP="00593260">
      <w:pPr>
        <w:pStyle w:val="Heading1"/>
        <w:numPr>
          <w:ilvl w:val="0"/>
          <w:numId w:val="14"/>
        </w:numPr>
        <w:spacing w:line="360" w:lineRule="auto"/>
        <w:rPr>
          <w:rFonts w:ascii="Georgia" w:hAnsi="Georgia" w:cstheme="majorBidi"/>
          <w:b w:val="0"/>
        </w:rPr>
      </w:pPr>
      <w:r w:rsidRPr="00593260">
        <w:rPr>
          <w:rFonts w:ascii="Georgia" w:hAnsi="Georgia" w:cstheme="majorBidi"/>
        </w:rPr>
        <w:t>Confidentiality Statement</w:t>
      </w:r>
    </w:p>
    <w:p w14:paraId="1B6F1BC6" w14:textId="1FCAD128" w:rsidR="00E503CA" w:rsidRDefault="00E503CA" w:rsidP="00593260">
      <w:pPr>
        <w:spacing w:after="0" w:line="360" w:lineRule="auto"/>
        <w:jc w:val="both"/>
        <w:rPr>
          <w:rFonts w:ascii="Georgia" w:hAnsi="Georgia" w:cstheme="majorBidi"/>
          <w:sz w:val="24"/>
          <w:szCs w:val="24"/>
        </w:rPr>
      </w:pPr>
      <w:r w:rsidRPr="00593260">
        <w:rPr>
          <w:rFonts w:ascii="Georgia" w:hAnsi="Georgia" w:cstheme="majorBidi"/>
          <w:sz w:val="24"/>
          <w:szCs w:val="24"/>
        </w:rPr>
        <w:t>All data and information received during the assignment, from respondents, NYOTA Agencies and the World Bank are to be treated confidentially and are only to be used in connection with the execution of these Terms of Reference. All intellectual property rights arising from the execution of these Terms of Reference are assigned to SDYACE. The content of written materials obtained or prepared in this assignment will not be disclosed to any third parties without the expressed advance written authorization of SDYACE and/or the World Bank</w:t>
      </w:r>
      <w:r w:rsidR="00FB4B80" w:rsidRPr="00593260">
        <w:rPr>
          <w:rFonts w:ascii="Georgia" w:hAnsi="Georgia" w:cstheme="majorBidi"/>
          <w:sz w:val="24"/>
          <w:szCs w:val="24"/>
        </w:rPr>
        <w:t>.</w:t>
      </w:r>
    </w:p>
    <w:p w14:paraId="3C9AA058" w14:textId="77777777" w:rsidR="0011315C" w:rsidRPr="00593260" w:rsidRDefault="0011315C" w:rsidP="00593260">
      <w:pPr>
        <w:spacing w:after="0" w:line="360" w:lineRule="auto"/>
        <w:jc w:val="both"/>
        <w:rPr>
          <w:rFonts w:ascii="Georgia" w:hAnsi="Georgia" w:cstheme="majorBidi"/>
          <w:sz w:val="24"/>
          <w:szCs w:val="24"/>
        </w:rPr>
      </w:pPr>
    </w:p>
    <w:p w14:paraId="5827D52D" w14:textId="46774AD7" w:rsidR="00FB4B80" w:rsidRPr="00593260" w:rsidRDefault="00FB4B80" w:rsidP="00593260">
      <w:pPr>
        <w:pStyle w:val="Heading1"/>
        <w:numPr>
          <w:ilvl w:val="0"/>
          <w:numId w:val="14"/>
        </w:numPr>
        <w:spacing w:line="360" w:lineRule="auto"/>
        <w:rPr>
          <w:rFonts w:ascii="Georgia" w:hAnsi="Georgia" w:cstheme="majorBidi"/>
          <w:b w:val="0"/>
        </w:rPr>
      </w:pPr>
      <w:r w:rsidRPr="00593260">
        <w:rPr>
          <w:rFonts w:ascii="Georgia" w:hAnsi="Georgia" w:cstheme="majorBidi"/>
        </w:rPr>
        <w:t>Complete application documents consisting of:</w:t>
      </w:r>
    </w:p>
    <w:p w14:paraId="0B2A09E6" w14:textId="48D40065" w:rsidR="00FB4B80" w:rsidRPr="00593260" w:rsidRDefault="00FB4B80" w:rsidP="00593260">
      <w:pPr>
        <w:spacing w:after="0" w:line="360" w:lineRule="auto"/>
        <w:jc w:val="both"/>
        <w:rPr>
          <w:rFonts w:ascii="Georgia" w:hAnsi="Georgia" w:cstheme="majorBidi"/>
          <w:sz w:val="24"/>
          <w:szCs w:val="24"/>
        </w:rPr>
      </w:pPr>
      <w:r w:rsidRPr="00593260">
        <w:rPr>
          <w:rFonts w:ascii="Georgia" w:hAnsi="Georgia" w:cstheme="majorBidi"/>
          <w:sz w:val="24"/>
          <w:szCs w:val="24"/>
        </w:rPr>
        <w:t>Applications accompanied with detailed Curriculum vitae and copies of relevant documents and testimonials should be submitted in a plain sealed envelope, clearly marked with the contract reference number and title of the consultancy in two sets with Sealed financial proposal labelled ‘FINANCIAL PROPOSAL’ sent or delivered to the address below and deposited to the Tender Box at Bruce House, 3rd Floor.</w:t>
      </w:r>
    </w:p>
    <w:p w14:paraId="66CA7B45" w14:textId="6A94FC7B" w:rsidR="00FB4B80" w:rsidRPr="00593260" w:rsidRDefault="00FC2E38" w:rsidP="00593260">
      <w:pPr>
        <w:spacing w:before="240" w:after="0" w:line="360" w:lineRule="auto"/>
        <w:jc w:val="both"/>
        <w:rPr>
          <w:rFonts w:ascii="Georgia" w:hAnsi="Georgia" w:cstheme="majorBidi"/>
          <w:sz w:val="24"/>
          <w:szCs w:val="24"/>
        </w:rPr>
      </w:pPr>
      <w:r w:rsidRPr="00593260">
        <w:rPr>
          <w:rFonts w:ascii="Georgia" w:hAnsi="Georgia" w:cstheme="majorBidi"/>
          <w:sz w:val="24"/>
          <w:szCs w:val="24"/>
        </w:rPr>
        <w:t>T</w:t>
      </w:r>
      <w:r w:rsidR="00FB4B80" w:rsidRPr="00593260">
        <w:rPr>
          <w:rFonts w:ascii="Georgia" w:hAnsi="Georgia" w:cstheme="majorBidi"/>
          <w:sz w:val="24"/>
          <w:szCs w:val="24"/>
        </w:rPr>
        <w:t xml:space="preserve">he Principal Secretary, </w:t>
      </w:r>
    </w:p>
    <w:p w14:paraId="18D44C74" w14:textId="77777777" w:rsidR="00C04C1D" w:rsidRPr="00593260" w:rsidRDefault="00FB4B80" w:rsidP="00593260">
      <w:pPr>
        <w:spacing w:after="0" w:line="360" w:lineRule="auto"/>
        <w:jc w:val="both"/>
        <w:rPr>
          <w:rFonts w:ascii="Georgia" w:hAnsi="Georgia" w:cstheme="majorBidi"/>
          <w:sz w:val="24"/>
          <w:szCs w:val="24"/>
        </w:rPr>
      </w:pPr>
      <w:r w:rsidRPr="00593260">
        <w:rPr>
          <w:rFonts w:ascii="Georgia" w:hAnsi="Georgia" w:cstheme="majorBidi"/>
          <w:sz w:val="24"/>
          <w:szCs w:val="24"/>
        </w:rPr>
        <w:t>State Department of Youth Affairs and Creative Economy,</w:t>
      </w:r>
    </w:p>
    <w:p w14:paraId="37DC8268" w14:textId="77777777" w:rsidR="00C04C1D" w:rsidRPr="00593260" w:rsidRDefault="00C04C1D" w:rsidP="00593260">
      <w:pPr>
        <w:spacing w:after="0" w:line="360" w:lineRule="auto"/>
        <w:jc w:val="both"/>
        <w:rPr>
          <w:rFonts w:ascii="Georgia" w:hAnsi="Georgia" w:cstheme="majorBidi"/>
          <w:sz w:val="24"/>
          <w:szCs w:val="24"/>
        </w:rPr>
      </w:pPr>
      <w:r w:rsidRPr="00593260">
        <w:rPr>
          <w:rFonts w:ascii="Georgia" w:hAnsi="Georgia" w:cstheme="majorBidi"/>
          <w:sz w:val="24"/>
          <w:szCs w:val="24"/>
        </w:rPr>
        <w:t>Bruce House 3</w:t>
      </w:r>
      <w:r w:rsidRPr="00593260">
        <w:rPr>
          <w:rFonts w:ascii="Georgia" w:hAnsi="Georgia" w:cstheme="majorBidi"/>
          <w:sz w:val="24"/>
          <w:szCs w:val="24"/>
          <w:vertAlign w:val="superscript"/>
        </w:rPr>
        <w:t>rd</w:t>
      </w:r>
      <w:r w:rsidRPr="00593260">
        <w:rPr>
          <w:rFonts w:ascii="Georgia" w:hAnsi="Georgia" w:cstheme="majorBidi"/>
          <w:sz w:val="24"/>
          <w:szCs w:val="24"/>
        </w:rPr>
        <w:t xml:space="preserve"> Floor, Standard Street, </w:t>
      </w:r>
    </w:p>
    <w:p w14:paraId="5AB676C1" w14:textId="77777777" w:rsidR="00FB4B80" w:rsidRPr="00593260" w:rsidRDefault="00FB4B80" w:rsidP="00593260">
      <w:pPr>
        <w:spacing w:after="0" w:line="360" w:lineRule="auto"/>
        <w:jc w:val="both"/>
        <w:rPr>
          <w:rFonts w:ascii="Georgia" w:hAnsi="Georgia" w:cstheme="majorBidi"/>
          <w:sz w:val="24"/>
          <w:szCs w:val="24"/>
          <w:lang w:val="fr-FR"/>
        </w:rPr>
      </w:pPr>
      <w:r w:rsidRPr="00593260">
        <w:rPr>
          <w:rFonts w:ascii="Georgia" w:hAnsi="Georgia" w:cstheme="majorBidi"/>
          <w:sz w:val="24"/>
          <w:szCs w:val="24"/>
          <w:lang w:val="fr-FR"/>
        </w:rPr>
        <w:t xml:space="preserve">P. O. Box 34303 – 00100, Nairobi, </w:t>
      </w:r>
    </w:p>
    <w:p w14:paraId="54A65ABA" w14:textId="0F153E47" w:rsidR="002051F8" w:rsidRPr="00593260" w:rsidRDefault="00FB4B80" w:rsidP="00593260">
      <w:pPr>
        <w:spacing w:after="0" w:line="360" w:lineRule="auto"/>
        <w:jc w:val="both"/>
        <w:rPr>
          <w:rFonts w:ascii="Georgia" w:hAnsi="Georgia" w:cstheme="majorBidi"/>
          <w:sz w:val="24"/>
          <w:szCs w:val="24"/>
          <w:lang w:val="fr-FR"/>
        </w:rPr>
      </w:pPr>
      <w:r w:rsidRPr="00593260">
        <w:rPr>
          <w:rFonts w:ascii="Georgia" w:hAnsi="Georgia" w:cstheme="majorBidi"/>
          <w:sz w:val="24"/>
          <w:szCs w:val="24"/>
          <w:lang w:val="fr-FR"/>
        </w:rPr>
        <w:t>Kenya</w:t>
      </w:r>
      <w:r w:rsidR="00C92BC4">
        <w:rPr>
          <w:rFonts w:ascii="Georgia" w:hAnsi="Georgia" w:cstheme="majorBidi"/>
          <w:sz w:val="24"/>
          <w:szCs w:val="24"/>
          <w:lang w:val="fr-FR"/>
        </w:rPr>
        <w:t>.</w:t>
      </w:r>
    </w:p>
    <w:sectPr w:rsidR="002051F8" w:rsidRPr="00593260" w:rsidSect="0011315C">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D4577"/>
    <w:multiLevelType w:val="multilevel"/>
    <w:tmpl w:val="808D4577"/>
    <w:lvl w:ilvl="0">
      <w:start w:val="1"/>
      <w:numFmt w:val="decimal"/>
      <w:suff w:val="space"/>
      <w:lvlText w:val="%1"/>
      <w:lvlJc w:val="left"/>
      <w:pPr>
        <w:ind w:left="90" w:firstLine="0"/>
      </w:pPr>
      <w:rPr>
        <w:rFonts w:hint="default"/>
      </w:rPr>
    </w:lvl>
    <w:lvl w:ilvl="1">
      <w:start w:val="1"/>
      <w:numFmt w:val="decimal"/>
      <w:suff w:val="space"/>
      <w:lvlText w:val="%1.%2"/>
      <w:lvlJc w:val="left"/>
      <w:pPr>
        <w:ind w:left="90" w:firstLine="0"/>
      </w:pPr>
      <w:rPr>
        <w:rFonts w:hint="default"/>
      </w:rPr>
    </w:lvl>
    <w:lvl w:ilvl="2">
      <w:start w:val="1"/>
      <w:numFmt w:val="decimal"/>
      <w:suff w:val="space"/>
      <w:lvlText w:val="%1.%2.%3"/>
      <w:lvlJc w:val="left"/>
      <w:pPr>
        <w:ind w:left="90" w:firstLine="0"/>
      </w:pPr>
      <w:rPr>
        <w:rFonts w:hint="default"/>
      </w:rPr>
    </w:lvl>
    <w:lvl w:ilvl="3">
      <w:start w:val="1"/>
      <w:numFmt w:val="decimal"/>
      <w:suff w:val="space"/>
      <w:lvlText w:val="%1.%2.%3.%4"/>
      <w:lvlJc w:val="left"/>
      <w:pPr>
        <w:ind w:left="90" w:firstLine="0"/>
      </w:pPr>
      <w:rPr>
        <w:rFonts w:hint="default"/>
      </w:rPr>
    </w:lvl>
    <w:lvl w:ilvl="4">
      <w:start w:val="1"/>
      <w:numFmt w:val="decimal"/>
      <w:suff w:val="space"/>
      <w:lvlText w:val="%1.%2.%3.%4.%5"/>
      <w:lvlJc w:val="left"/>
      <w:pPr>
        <w:ind w:left="90" w:firstLine="0"/>
      </w:pPr>
      <w:rPr>
        <w:rFonts w:hint="default"/>
      </w:rPr>
    </w:lvl>
    <w:lvl w:ilvl="5">
      <w:start w:val="1"/>
      <w:numFmt w:val="decimal"/>
      <w:suff w:val="space"/>
      <w:lvlText w:val="%1.%2.%3.%4.%5.%6"/>
      <w:lvlJc w:val="left"/>
      <w:pPr>
        <w:ind w:left="90" w:firstLine="0"/>
      </w:pPr>
      <w:rPr>
        <w:rFonts w:hint="default"/>
      </w:rPr>
    </w:lvl>
    <w:lvl w:ilvl="6">
      <w:start w:val="1"/>
      <w:numFmt w:val="decimal"/>
      <w:suff w:val="space"/>
      <w:lvlText w:val="%1.%2.%3.%4.%5.%6.%7"/>
      <w:lvlJc w:val="left"/>
      <w:pPr>
        <w:ind w:left="90" w:firstLine="0"/>
      </w:pPr>
      <w:rPr>
        <w:rFonts w:hint="default"/>
      </w:rPr>
    </w:lvl>
    <w:lvl w:ilvl="7">
      <w:start w:val="1"/>
      <w:numFmt w:val="decimal"/>
      <w:suff w:val="space"/>
      <w:lvlText w:val="%1.%2.%3.%4.%5.%6.%7.%8"/>
      <w:lvlJc w:val="left"/>
      <w:pPr>
        <w:ind w:left="90" w:firstLine="0"/>
      </w:pPr>
      <w:rPr>
        <w:rFonts w:hint="default"/>
      </w:rPr>
    </w:lvl>
    <w:lvl w:ilvl="8">
      <w:start w:val="1"/>
      <w:numFmt w:val="decimal"/>
      <w:suff w:val="space"/>
      <w:lvlText w:val="%1.%2.%3.%4.%5.%6.%7.%8.%9"/>
      <w:lvlJc w:val="left"/>
      <w:pPr>
        <w:ind w:left="90" w:firstLine="0"/>
      </w:pPr>
      <w:rPr>
        <w:rFonts w:hint="default"/>
      </w:rPr>
    </w:lvl>
  </w:abstractNum>
  <w:abstractNum w:abstractNumId="1" w15:restartNumberingAfterBreak="0">
    <w:nsid w:val="E0C85FE8"/>
    <w:multiLevelType w:val="singleLevel"/>
    <w:tmpl w:val="E0C85FE8"/>
    <w:lvl w:ilvl="0">
      <w:start w:val="1"/>
      <w:numFmt w:val="decimal"/>
      <w:suff w:val="space"/>
      <w:lvlText w:val="%1."/>
      <w:lvlJc w:val="left"/>
    </w:lvl>
  </w:abstractNum>
  <w:abstractNum w:abstractNumId="2" w15:restartNumberingAfterBreak="0">
    <w:nsid w:val="14454D9B"/>
    <w:multiLevelType w:val="multilevel"/>
    <w:tmpl w:val="8C1A388E"/>
    <w:lvl w:ilvl="0">
      <w:start w:val="2"/>
      <w:numFmt w:val="decimal"/>
      <w:lvlText w:val="%1.0"/>
      <w:lvlJc w:val="left"/>
      <w:pPr>
        <w:ind w:left="839" w:hanging="720"/>
      </w:pPr>
      <w:rPr>
        <w:rFonts w:hint="default"/>
        <w:b/>
        <w:bCs/>
      </w:rPr>
    </w:lvl>
    <w:lvl w:ilvl="1">
      <w:start w:val="1"/>
      <w:numFmt w:val="decimal"/>
      <w:lvlText w:val="%1.%2"/>
      <w:lvlJc w:val="left"/>
      <w:pPr>
        <w:ind w:left="1559" w:hanging="720"/>
      </w:pPr>
      <w:rPr>
        <w:rFonts w:hint="default"/>
        <w:b/>
        <w:bCs w:val="0"/>
      </w:rPr>
    </w:lvl>
    <w:lvl w:ilvl="2">
      <w:start w:val="1"/>
      <w:numFmt w:val="decimal"/>
      <w:lvlText w:val="%1.%2.%3"/>
      <w:lvlJc w:val="left"/>
      <w:pPr>
        <w:ind w:left="2279" w:hanging="720"/>
      </w:pPr>
      <w:rPr>
        <w:rFonts w:hint="default"/>
      </w:rPr>
    </w:lvl>
    <w:lvl w:ilvl="3">
      <w:start w:val="1"/>
      <w:numFmt w:val="decimal"/>
      <w:lvlText w:val="%1.%2.%3.%4"/>
      <w:lvlJc w:val="left"/>
      <w:pPr>
        <w:ind w:left="3359" w:hanging="1080"/>
      </w:pPr>
      <w:rPr>
        <w:rFonts w:hint="default"/>
      </w:rPr>
    </w:lvl>
    <w:lvl w:ilvl="4">
      <w:start w:val="1"/>
      <w:numFmt w:val="decimal"/>
      <w:lvlText w:val="%1.%2.%3.%4.%5"/>
      <w:lvlJc w:val="left"/>
      <w:pPr>
        <w:ind w:left="4439" w:hanging="1440"/>
      </w:pPr>
      <w:rPr>
        <w:rFonts w:hint="default"/>
      </w:rPr>
    </w:lvl>
    <w:lvl w:ilvl="5">
      <w:start w:val="1"/>
      <w:numFmt w:val="decimal"/>
      <w:lvlText w:val="%1.%2.%3.%4.%5.%6"/>
      <w:lvlJc w:val="left"/>
      <w:pPr>
        <w:ind w:left="5159" w:hanging="1440"/>
      </w:pPr>
      <w:rPr>
        <w:rFonts w:hint="default"/>
      </w:rPr>
    </w:lvl>
    <w:lvl w:ilvl="6">
      <w:start w:val="1"/>
      <w:numFmt w:val="decimal"/>
      <w:lvlText w:val="%1.%2.%3.%4.%5.%6.%7"/>
      <w:lvlJc w:val="left"/>
      <w:pPr>
        <w:ind w:left="6239" w:hanging="1800"/>
      </w:pPr>
      <w:rPr>
        <w:rFonts w:hint="default"/>
      </w:rPr>
    </w:lvl>
    <w:lvl w:ilvl="7">
      <w:start w:val="1"/>
      <w:numFmt w:val="decimal"/>
      <w:lvlText w:val="%1.%2.%3.%4.%5.%6.%7.%8"/>
      <w:lvlJc w:val="left"/>
      <w:pPr>
        <w:ind w:left="7319" w:hanging="2160"/>
      </w:pPr>
      <w:rPr>
        <w:rFonts w:hint="default"/>
      </w:rPr>
    </w:lvl>
    <w:lvl w:ilvl="8">
      <w:start w:val="1"/>
      <w:numFmt w:val="decimal"/>
      <w:lvlText w:val="%1.%2.%3.%4.%5.%6.%7.%8.%9"/>
      <w:lvlJc w:val="left"/>
      <w:pPr>
        <w:ind w:left="8039" w:hanging="2160"/>
      </w:pPr>
      <w:rPr>
        <w:rFonts w:hint="default"/>
      </w:rPr>
    </w:lvl>
  </w:abstractNum>
  <w:abstractNum w:abstractNumId="3" w15:restartNumberingAfterBreak="0">
    <w:nsid w:val="15AA5D2A"/>
    <w:multiLevelType w:val="multilevel"/>
    <w:tmpl w:val="A6520548"/>
    <w:lvl w:ilvl="0">
      <w:start w:val="1"/>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4" w15:restartNumberingAfterBreak="0">
    <w:nsid w:val="19AC1C3D"/>
    <w:multiLevelType w:val="hybridMultilevel"/>
    <w:tmpl w:val="C11CF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E750B"/>
    <w:multiLevelType w:val="hybridMultilevel"/>
    <w:tmpl w:val="091E3756"/>
    <w:lvl w:ilvl="0" w:tplc="0409000F">
      <w:start w:val="1"/>
      <w:numFmt w:val="decimal"/>
      <w:lvlText w:val="%1."/>
      <w:lvlJc w:val="left"/>
      <w:pPr>
        <w:ind w:left="1146" w:hanging="360"/>
      </w:pPr>
      <w:rPr>
        <w:rFonts w:hint="default"/>
        <w:b/>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623E7"/>
    <w:multiLevelType w:val="hybridMultilevel"/>
    <w:tmpl w:val="7534A852"/>
    <w:lvl w:ilvl="0" w:tplc="E8A242D6">
      <w:start w:val="1"/>
      <w:numFmt w:val="decimal"/>
      <w:lvlText w:val="%1."/>
      <w:lvlJc w:val="left"/>
      <w:pPr>
        <w:ind w:left="3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tplc="04090013">
      <w:start w:val="1"/>
      <w:numFmt w:val="upperRoman"/>
      <w:pStyle w:val="a"/>
      <w:lvlText w:val="%2."/>
      <w:lvlJc w:val="right"/>
      <w:pPr>
        <w:ind w:left="900" w:hanging="360"/>
      </w:pPr>
    </w:lvl>
    <w:lvl w:ilvl="2" w:tplc="6128D70E">
      <w:start w:val="1"/>
      <w:numFmt w:val="lowerRoman"/>
      <w:lvlText w:val="%3"/>
      <w:lvlJc w:val="left"/>
      <w:pPr>
        <w:ind w:left="144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tplc="EF7027A4">
      <w:start w:val="1"/>
      <w:numFmt w:val="decimal"/>
      <w:lvlText w:val="%4"/>
      <w:lvlJc w:val="left"/>
      <w:pPr>
        <w:ind w:left="21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4" w:tplc="2326CD56">
      <w:start w:val="1"/>
      <w:numFmt w:val="lowerLetter"/>
      <w:lvlText w:val="%5"/>
      <w:lvlJc w:val="left"/>
      <w:pPr>
        <w:ind w:left="288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5" w:tplc="D368F410">
      <w:start w:val="1"/>
      <w:numFmt w:val="lowerRoman"/>
      <w:lvlText w:val="%6"/>
      <w:lvlJc w:val="left"/>
      <w:pPr>
        <w:ind w:left="360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6" w:tplc="CF347B7C">
      <w:start w:val="1"/>
      <w:numFmt w:val="decimal"/>
      <w:lvlText w:val="%7"/>
      <w:lvlJc w:val="left"/>
      <w:pPr>
        <w:ind w:left="432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7" w:tplc="A266D5C0">
      <w:start w:val="1"/>
      <w:numFmt w:val="lowerLetter"/>
      <w:lvlText w:val="%8"/>
      <w:lvlJc w:val="left"/>
      <w:pPr>
        <w:ind w:left="504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8" w:tplc="D8245974">
      <w:start w:val="1"/>
      <w:numFmt w:val="lowerRoman"/>
      <w:lvlText w:val="%9"/>
      <w:lvlJc w:val="left"/>
      <w:pPr>
        <w:ind w:left="57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F365F9"/>
    <w:multiLevelType w:val="hybridMultilevel"/>
    <w:tmpl w:val="971EE0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52E40"/>
    <w:multiLevelType w:val="hybridMultilevel"/>
    <w:tmpl w:val="0130E012"/>
    <w:lvl w:ilvl="0" w:tplc="C5363832">
      <w:start w:val="1"/>
      <w:numFmt w:val="decimal"/>
      <w:lvlText w:val="%1."/>
      <w:lvlJc w:val="left"/>
      <w:pPr>
        <w:ind w:left="459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FB087B"/>
    <w:multiLevelType w:val="hybridMultilevel"/>
    <w:tmpl w:val="5F1C307A"/>
    <w:lvl w:ilvl="0" w:tplc="0409001B">
      <w:start w:val="1"/>
      <w:numFmt w:val="lowerRoman"/>
      <w:lvlText w:val="%1."/>
      <w:lvlJc w:val="right"/>
      <w:pPr>
        <w:ind w:left="360" w:hanging="360"/>
      </w:pPr>
      <w:rPr>
        <w:rFonts w:hint="default"/>
        <w:b/>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144055"/>
    <w:multiLevelType w:val="multilevel"/>
    <w:tmpl w:val="7CBCBDBE"/>
    <w:lvl w:ilvl="0">
      <w:start w:val="1"/>
      <w:numFmt w:val="lowerRoman"/>
      <w:lvlText w:val="%1."/>
      <w:lvlJc w:val="right"/>
      <w:pPr>
        <w:ind w:left="360" w:hanging="360"/>
      </w:pPr>
      <w:rPr>
        <w:rFonts w:hint="default"/>
        <w:b w:val="0"/>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11" w15:restartNumberingAfterBreak="0">
    <w:nsid w:val="42D075B0"/>
    <w:multiLevelType w:val="hybridMultilevel"/>
    <w:tmpl w:val="4846FEAC"/>
    <w:lvl w:ilvl="0" w:tplc="AF526A54">
      <w:start w:val="1"/>
      <w:numFmt w:val="upperLetter"/>
      <w:lvlText w:val="%1."/>
      <w:lvlJc w:val="left"/>
      <w:pPr>
        <w:ind w:left="3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tplc="B79C57B0">
      <w:start w:val="1"/>
      <w:numFmt w:val="lowerLetter"/>
      <w:lvlText w:val="%2"/>
      <w:lvlJc w:val="left"/>
      <w:pPr>
        <w:ind w:left="108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tplc="7ED4F558">
      <w:start w:val="1"/>
      <w:numFmt w:val="lowerRoman"/>
      <w:lvlText w:val="%3"/>
      <w:lvlJc w:val="left"/>
      <w:pPr>
        <w:ind w:left="180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tplc="B9BCE228">
      <w:start w:val="1"/>
      <w:numFmt w:val="decimal"/>
      <w:lvlText w:val="%4"/>
      <w:lvlJc w:val="left"/>
      <w:pPr>
        <w:ind w:left="252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4" w:tplc="B260A83A">
      <w:start w:val="1"/>
      <w:numFmt w:val="lowerLetter"/>
      <w:lvlText w:val="%5"/>
      <w:lvlJc w:val="left"/>
      <w:pPr>
        <w:ind w:left="324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5" w:tplc="49944360">
      <w:start w:val="1"/>
      <w:numFmt w:val="lowerRoman"/>
      <w:lvlText w:val="%6"/>
      <w:lvlJc w:val="left"/>
      <w:pPr>
        <w:ind w:left="39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6" w:tplc="151C25CC">
      <w:start w:val="1"/>
      <w:numFmt w:val="decimal"/>
      <w:lvlText w:val="%7"/>
      <w:lvlJc w:val="left"/>
      <w:pPr>
        <w:ind w:left="468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7" w:tplc="47D2AD30">
      <w:start w:val="1"/>
      <w:numFmt w:val="lowerLetter"/>
      <w:lvlText w:val="%8"/>
      <w:lvlJc w:val="left"/>
      <w:pPr>
        <w:ind w:left="540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8" w:tplc="B0A42C24">
      <w:start w:val="1"/>
      <w:numFmt w:val="lowerRoman"/>
      <w:lvlText w:val="%9"/>
      <w:lvlJc w:val="left"/>
      <w:pPr>
        <w:ind w:left="612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FE3DE2"/>
    <w:multiLevelType w:val="multilevel"/>
    <w:tmpl w:val="9D7E8026"/>
    <w:lvl w:ilvl="0">
      <w:start w:val="2"/>
      <w:numFmt w:val="decimal"/>
      <w:lvlText w:val="%1."/>
      <w:lvlJc w:val="left"/>
      <w:pPr>
        <w:ind w:left="360" w:hanging="360"/>
      </w:pPr>
      <w:rPr>
        <w:rFonts w:hint="default"/>
        <w:b w:val="0"/>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13" w15:restartNumberingAfterBreak="0">
    <w:nsid w:val="58AE4F13"/>
    <w:multiLevelType w:val="hybridMultilevel"/>
    <w:tmpl w:val="D3A4D92E"/>
    <w:lvl w:ilvl="0" w:tplc="0409001B">
      <w:start w:val="1"/>
      <w:numFmt w:val="lowerRoman"/>
      <w:lvlText w:val="%1."/>
      <w:lvlJc w:val="right"/>
      <w:pPr>
        <w:ind w:left="502" w:hanging="360"/>
      </w:pPr>
      <w:rPr>
        <w:rFonts w:hint="default"/>
        <w:b/>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num w:numId="1" w16cid:durableId="1172337502">
    <w:abstractNumId w:val="6"/>
  </w:num>
  <w:num w:numId="2" w16cid:durableId="1945771810">
    <w:abstractNumId w:val="9"/>
  </w:num>
  <w:num w:numId="3" w16cid:durableId="1515727238">
    <w:abstractNumId w:val="11"/>
  </w:num>
  <w:num w:numId="4" w16cid:durableId="148330661">
    <w:abstractNumId w:val="5"/>
  </w:num>
  <w:num w:numId="5" w16cid:durableId="1333335691">
    <w:abstractNumId w:val="13"/>
  </w:num>
  <w:num w:numId="6" w16cid:durableId="1056661224">
    <w:abstractNumId w:val="0"/>
  </w:num>
  <w:num w:numId="7" w16cid:durableId="427627947">
    <w:abstractNumId w:val="8"/>
  </w:num>
  <w:num w:numId="8" w16cid:durableId="1465653808">
    <w:abstractNumId w:val="1"/>
  </w:num>
  <w:num w:numId="9" w16cid:durableId="409229265">
    <w:abstractNumId w:val="12"/>
  </w:num>
  <w:num w:numId="10" w16cid:durableId="1474055328">
    <w:abstractNumId w:val="10"/>
  </w:num>
  <w:num w:numId="11" w16cid:durableId="1655522854">
    <w:abstractNumId w:val="7"/>
  </w:num>
  <w:num w:numId="12" w16cid:durableId="1639342200">
    <w:abstractNumId w:val="4"/>
  </w:num>
  <w:num w:numId="13" w16cid:durableId="1224830222">
    <w:abstractNumId w:val="3"/>
  </w:num>
  <w:num w:numId="14" w16cid:durableId="181575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21"/>
    <w:rsid w:val="0000266D"/>
    <w:rsid w:val="00033A39"/>
    <w:rsid w:val="0006398A"/>
    <w:rsid w:val="0007013A"/>
    <w:rsid w:val="000A299D"/>
    <w:rsid w:val="0011315C"/>
    <w:rsid w:val="00140D8B"/>
    <w:rsid w:val="001D1046"/>
    <w:rsid w:val="001E2F87"/>
    <w:rsid w:val="001E5744"/>
    <w:rsid w:val="002051F8"/>
    <w:rsid w:val="00231E2B"/>
    <w:rsid w:val="00260E98"/>
    <w:rsid w:val="00270BCB"/>
    <w:rsid w:val="0031680D"/>
    <w:rsid w:val="00352B6F"/>
    <w:rsid w:val="00364EAE"/>
    <w:rsid w:val="003B3BD1"/>
    <w:rsid w:val="00403A00"/>
    <w:rsid w:val="00422480"/>
    <w:rsid w:val="00462AF7"/>
    <w:rsid w:val="00593260"/>
    <w:rsid w:val="005C5374"/>
    <w:rsid w:val="00625F32"/>
    <w:rsid w:val="00631E3A"/>
    <w:rsid w:val="0066196C"/>
    <w:rsid w:val="00664AF2"/>
    <w:rsid w:val="006E7C64"/>
    <w:rsid w:val="006F4F0F"/>
    <w:rsid w:val="006F781D"/>
    <w:rsid w:val="0074686B"/>
    <w:rsid w:val="00753EC4"/>
    <w:rsid w:val="00781336"/>
    <w:rsid w:val="007F2ABE"/>
    <w:rsid w:val="00823BC2"/>
    <w:rsid w:val="00831EEB"/>
    <w:rsid w:val="00851284"/>
    <w:rsid w:val="00875163"/>
    <w:rsid w:val="00883BF6"/>
    <w:rsid w:val="008C18A6"/>
    <w:rsid w:val="008C596E"/>
    <w:rsid w:val="008E0B66"/>
    <w:rsid w:val="0092191A"/>
    <w:rsid w:val="00954F5D"/>
    <w:rsid w:val="009B6569"/>
    <w:rsid w:val="009E3F71"/>
    <w:rsid w:val="00AB0587"/>
    <w:rsid w:val="00AB2C21"/>
    <w:rsid w:val="00AF0D39"/>
    <w:rsid w:val="00B27B11"/>
    <w:rsid w:val="00B4377D"/>
    <w:rsid w:val="00B702D5"/>
    <w:rsid w:val="00BC4DA4"/>
    <w:rsid w:val="00C048EE"/>
    <w:rsid w:val="00C04C1D"/>
    <w:rsid w:val="00C92BC4"/>
    <w:rsid w:val="00D55021"/>
    <w:rsid w:val="00D66B89"/>
    <w:rsid w:val="00D964F8"/>
    <w:rsid w:val="00DB628A"/>
    <w:rsid w:val="00E02406"/>
    <w:rsid w:val="00E3670A"/>
    <w:rsid w:val="00E4059B"/>
    <w:rsid w:val="00E503CA"/>
    <w:rsid w:val="00E8624C"/>
    <w:rsid w:val="00EB67CE"/>
    <w:rsid w:val="00EB6D55"/>
    <w:rsid w:val="00EB710E"/>
    <w:rsid w:val="00EC4AF2"/>
    <w:rsid w:val="00EC678B"/>
    <w:rsid w:val="00ED4259"/>
    <w:rsid w:val="00F41C19"/>
    <w:rsid w:val="00FB4B80"/>
    <w:rsid w:val="00FC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AF8"/>
  <w15:chartTrackingRefBased/>
  <w15:docId w15:val="{DC14A28D-40D8-42A9-8D60-8FBE61F9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21"/>
  </w:style>
  <w:style w:type="paragraph" w:styleId="Heading1">
    <w:name w:val="heading 1"/>
    <w:basedOn w:val="Normal"/>
    <w:link w:val="Heading1Char"/>
    <w:uiPriority w:val="1"/>
    <w:qFormat/>
    <w:rsid w:val="00B702D5"/>
    <w:pPr>
      <w:widowControl w:val="0"/>
      <w:autoSpaceDE w:val="0"/>
      <w:autoSpaceDN w:val="0"/>
      <w:spacing w:after="0" w:line="240" w:lineRule="auto"/>
      <w:ind w:left="480"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B702D5"/>
    <w:pPr>
      <w:keepNext/>
      <w:keepLines/>
      <w:spacing w:before="260" w:after="260" w:line="416" w:lineRule="auto"/>
      <w:outlineLvl w:val="1"/>
    </w:pPr>
    <w:rPr>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021"/>
    <w:rPr>
      <w:color w:val="0563C1" w:themeColor="hyperlink"/>
      <w:u w:val="single"/>
    </w:rPr>
  </w:style>
  <w:style w:type="table" w:styleId="TableGrid">
    <w:name w:val="Table Grid"/>
    <w:basedOn w:val="TableNormal"/>
    <w:uiPriority w:val="39"/>
    <w:rsid w:val="00D550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link w:val="aChar"/>
    <w:qFormat/>
    <w:rsid w:val="00D55021"/>
    <w:pPr>
      <w:numPr>
        <w:ilvl w:val="1"/>
        <w:numId w:val="1"/>
      </w:numPr>
      <w:spacing w:after="49" w:line="267" w:lineRule="auto"/>
      <w:ind w:left="1080"/>
      <w:jc w:val="both"/>
    </w:pPr>
    <w:rPr>
      <w:rFonts w:ascii="Maiandra GD" w:eastAsia="Maiandra GD" w:hAnsi="Maiandra GD" w:cs="Maiandra GD"/>
      <w:color w:val="000000"/>
      <w:kern w:val="2"/>
      <w:sz w:val="28"/>
      <w:szCs w:val="24"/>
      <w14:ligatures w14:val="standardContextual"/>
    </w:rPr>
  </w:style>
  <w:style w:type="character" w:customStyle="1" w:styleId="aChar">
    <w:name w:val="a Char"/>
    <w:basedOn w:val="DefaultParagraphFont"/>
    <w:link w:val="a"/>
    <w:rsid w:val="00D55021"/>
    <w:rPr>
      <w:rFonts w:ascii="Maiandra GD" w:eastAsia="Maiandra GD" w:hAnsi="Maiandra GD" w:cs="Maiandra GD"/>
      <w:color w:val="000000"/>
      <w:kern w:val="2"/>
      <w:sz w:val="28"/>
      <w:szCs w:val="24"/>
      <w14:ligatures w14:val="standardContextual"/>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D55021"/>
    <w:pPr>
      <w:spacing w:after="10" w:line="267" w:lineRule="auto"/>
      <w:ind w:left="720" w:right="8" w:hanging="370"/>
      <w:contextualSpacing/>
      <w:jc w:val="both"/>
    </w:pPr>
    <w:rPr>
      <w:rFonts w:ascii="Maiandra GD" w:eastAsia="Maiandra GD" w:hAnsi="Maiandra GD" w:cs="Maiandra GD"/>
      <w:color w:val="000000"/>
      <w:kern w:val="2"/>
      <w:sz w:val="28"/>
      <w:szCs w:val="24"/>
      <w14:ligatures w14:val="standardContextual"/>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1"/>
    <w:qFormat/>
    <w:rsid w:val="00D55021"/>
    <w:rPr>
      <w:rFonts w:ascii="Maiandra GD" w:eastAsia="Maiandra GD" w:hAnsi="Maiandra GD" w:cs="Maiandra GD"/>
      <w:color w:val="000000"/>
      <w:kern w:val="2"/>
      <w:sz w:val="28"/>
      <w:szCs w:val="24"/>
      <w14:ligatures w14:val="standardContextual"/>
    </w:rPr>
  </w:style>
  <w:style w:type="paragraph" w:styleId="Revision">
    <w:name w:val="Revision"/>
    <w:hidden/>
    <w:uiPriority w:val="99"/>
    <w:semiHidden/>
    <w:rsid w:val="00EB67CE"/>
    <w:pPr>
      <w:spacing w:after="0" w:line="240" w:lineRule="auto"/>
    </w:pPr>
  </w:style>
  <w:style w:type="paragraph" w:customStyle="1" w:styleId="TableParagraph">
    <w:name w:val="Table Paragraph"/>
    <w:basedOn w:val="Normal"/>
    <w:uiPriority w:val="1"/>
    <w:qFormat/>
    <w:rsid w:val="001E2F87"/>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702D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702D5"/>
    <w:rPr>
      <w:b/>
      <w:bCs/>
      <w:sz w:val="32"/>
      <w:szCs w:val="32"/>
      <w:lang w:val="en-GB"/>
    </w:rPr>
  </w:style>
  <w:style w:type="paragraph" w:styleId="BodyText">
    <w:name w:val="Body Text"/>
    <w:basedOn w:val="Normal"/>
    <w:link w:val="BodyTextChar"/>
    <w:uiPriority w:val="1"/>
    <w:qFormat/>
    <w:rsid w:val="00B702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702D5"/>
    <w:rPr>
      <w:rFonts w:ascii="Times New Roman" w:eastAsia="Times New Roman" w:hAnsi="Times New Roman" w:cs="Times New Roman"/>
      <w:sz w:val="24"/>
      <w:szCs w:val="24"/>
    </w:rPr>
  </w:style>
  <w:style w:type="paragraph" w:customStyle="1" w:styleId="paragraph">
    <w:name w:val="paragraph"/>
    <w:basedOn w:val="Normal"/>
    <w:qFormat/>
    <w:rsid w:val="00B702D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B702D5"/>
  </w:style>
  <w:style w:type="paragraph" w:styleId="CommentText">
    <w:name w:val="annotation text"/>
    <w:basedOn w:val="Normal"/>
    <w:link w:val="CommentTextChar"/>
    <w:uiPriority w:val="99"/>
    <w:unhideWhenUsed/>
    <w:rsid w:val="00033A39"/>
    <w:pPr>
      <w:spacing w:after="0" w:line="240" w:lineRule="auto"/>
    </w:pPr>
    <w:rPr>
      <w:rFonts w:ascii="Cambria" w:eastAsia="Cambria" w:hAnsi="Cambria" w:cs="Cambria"/>
      <w:sz w:val="20"/>
      <w:szCs w:val="20"/>
      <w:lang w:val="en-GB"/>
    </w:rPr>
  </w:style>
  <w:style w:type="character" w:customStyle="1" w:styleId="CommentTextChar">
    <w:name w:val="Comment Text Char"/>
    <w:basedOn w:val="DefaultParagraphFont"/>
    <w:link w:val="CommentText"/>
    <w:uiPriority w:val="99"/>
    <w:rsid w:val="00033A39"/>
    <w:rPr>
      <w:rFonts w:ascii="Cambria" w:eastAsia="Cambria" w:hAnsi="Cambria" w:cs="Cambria"/>
      <w:sz w:val="20"/>
      <w:szCs w:val="20"/>
      <w:lang w:val="en-GB"/>
    </w:rPr>
  </w:style>
  <w:style w:type="character" w:styleId="CommentReference">
    <w:name w:val="annotation reference"/>
    <w:basedOn w:val="DefaultParagraphFont"/>
    <w:uiPriority w:val="99"/>
    <w:unhideWhenUsed/>
    <w:rsid w:val="00033A39"/>
    <w:rPr>
      <w:sz w:val="16"/>
      <w:szCs w:val="16"/>
    </w:rPr>
  </w:style>
  <w:style w:type="paragraph" w:styleId="CommentSubject">
    <w:name w:val="annotation subject"/>
    <w:basedOn w:val="CommentText"/>
    <w:next w:val="CommentText"/>
    <w:link w:val="CommentSubjectChar"/>
    <w:uiPriority w:val="99"/>
    <w:semiHidden/>
    <w:unhideWhenUsed/>
    <w:rsid w:val="00033A39"/>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33A39"/>
    <w:rPr>
      <w:rFonts w:ascii="Cambria" w:eastAsia="Cambria" w:hAnsi="Cambria" w:cs="Cambr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73D4FA-6D7D-48C1-848B-AC310487C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FD700-CDA2-4810-A40D-9AF7FF595C15}">
  <ds:schemaRefs>
    <ds:schemaRef ds:uri="http://schemas.microsoft.com/sharepoint/v3/contenttype/forms"/>
  </ds:schemaRefs>
</ds:datastoreItem>
</file>

<file path=customXml/itemProps3.xml><?xml version="1.0" encoding="utf-8"?>
<ds:datastoreItem xmlns:ds="http://schemas.openxmlformats.org/officeDocument/2006/customXml" ds:itemID="{75BA1D54-EF4A-4B87-8DBB-200F33C4095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Katam</dc:creator>
  <cp:keywords/>
  <dc:description/>
  <cp:lastModifiedBy>Rhyton Matsigulu</cp:lastModifiedBy>
  <cp:revision>5</cp:revision>
  <cp:lastPrinted>2024-09-05T05:15:00Z</cp:lastPrinted>
  <dcterms:created xsi:type="dcterms:W3CDTF">2024-09-24T17:40:00Z</dcterms:created>
  <dcterms:modified xsi:type="dcterms:W3CDTF">2024-09-25T15:18:00Z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